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5355F" w14:textId="07256EC2" w:rsidR="002F3CF3" w:rsidRDefault="002F3CF3"/>
    <w:p w14:paraId="53C55D78" w14:textId="77777777" w:rsidR="002F3CF3" w:rsidRDefault="002F3CF3"/>
    <w:p w14:paraId="68291303" w14:textId="7D370105" w:rsidR="002F3CF3" w:rsidRDefault="002F3CF3"/>
    <w:p w14:paraId="786CBB12" w14:textId="05A0B3E4" w:rsidR="002F3CF3" w:rsidRPr="00CC6207" w:rsidRDefault="00CC6207" w:rsidP="00CC6207">
      <w:pPr>
        <w:jc w:val="right"/>
        <w:rPr>
          <w:rFonts w:ascii="Arial" w:hAnsi="Arial" w:cs="Arial"/>
          <w:b/>
          <w:bCs/>
          <w:sz w:val="28"/>
          <w:szCs w:val="28"/>
        </w:rPr>
      </w:pPr>
      <w:r w:rsidRPr="00CC6207">
        <w:rPr>
          <w:rFonts w:ascii="Arial" w:hAnsi="Arial" w:cs="Arial"/>
          <w:b/>
          <w:bCs/>
          <w:sz w:val="28"/>
          <w:szCs w:val="28"/>
        </w:rPr>
        <w:t>September 2023</w:t>
      </w:r>
    </w:p>
    <w:p w14:paraId="1CC5270D" w14:textId="77777777" w:rsidR="002F3CF3" w:rsidRDefault="002F3CF3"/>
    <w:p w14:paraId="5C3C4532" w14:textId="5FD67E8A" w:rsidR="002F3CF3" w:rsidRDefault="002F3CF3"/>
    <w:p w14:paraId="42C15AA3" w14:textId="7E5D1B78" w:rsidR="00CC6207" w:rsidRDefault="00CC6207"/>
    <w:p w14:paraId="54F3CCE5" w14:textId="2808423D" w:rsidR="00CC6207" w:rsidRDefault="00CC6207"/>
    <w:p w14:paraId="5FE1D7DA" w14:textId="7622C126" w:rsidR="00CC6207" w:rsidRDefault="00CC6207"/>
    <w:p w14:paraId="2E58D1C8" w14:textId="79704603" w:rsidR="00CC6207" w:rsidRPr="00CC6207" w:rsidRDefault="00CC6207" w:rsidP="00CC6207">
      <w:pPr>
        <w:jc w:val="right"/>
        <w:rPr>
          <w:rFonts w:ascii="Arial" w:hAnsi="Arial" w:cs="Arial"/>
          <w:b/>
          <w:bCs/>
          <w:sz w:val="40"/>
          <w:szCs w:val="40"/>
        </w:rPr>
      </w:pPr>
      <w:r w:rsidRPr="00CC6207">
        <w:rPr>
          <w:rFonts w:ascii="Arial" w:hAnsi="Arial" w:cs="Arial"/>
          <w:b/>
          <w:bCs/>
          <w:sz w:val="40"/>
          <w:szCs w:val="40"/>
        </w:rPr>
        <w:t xml:space="preserve">Customer Experience </w:t>
      </w:r>
    </w:p>
    <w:p w14:paraId="633AEAF5" w14:textId="66549B3C" w:rsidR="00CC6207" w:rsidRPr="00CC6207" w:rsidRDefault="00CC6207" w:rsidP="00CC6207">
      <w:pPr>
        <w:jc w:val="right"/>
        <w:rPr>
          <w:rFonts w:ascii="Arial" w:hAnsi="Arial" w:cs="Arial"/>
        </w:rPr>
      </w:pPr>
    </w:p>
    <w:p w14:paraId="56D42BA8" w14:textId="70E556F0" w:rsidR="00CC6207" w:rsidRPr="00CC6207" w:rsidRDefault="00CC6207" w:rsidP="00CC6207">
      <w:pPr>
        <w:jc w:val="right"/>
        <w:rPr>
          <w:rFonts w:ascii="Arial" w:hAnsi="Arial" w:cs="Arial"/>
          <w:sz w:val="36"/>
          <w:szCs w:val="36"/>
        </w:rPr>
      </w:pPr>
      <w:r w:rsidRPr="00CC6207">
        <w:rPr>
          <w:rFonts w:ascii="Arial" w:hAnsi="Arial" w:cs="Arial"/>
          <w:sz w:val="36"/>
          <w:szCs w:val="36"/>
        </w:rPr>
        <w:t>Customer Experience Scrutiny Re</w:t>
      </w:r>
      <w:r w:rsidR="00D755E4">
        <w:rPr>
          <w:rFonts w:ascii="Arial" w:hAnsi="Arial" w:cs="Arial"/>
          <w:sz w:val="36"/>
          <w:szCs w:val="36"/>
        </w:rPr>
        <w:t>view – Final Report</w:t>
      </w:r>
      <w:r w:rsidRPr="00CC6207">
        <w:rPr>
          <w:rFonts w:ascii="Arial" w:hAnsi="Arial" w:cs="Arial"/>
          <w:sz w:val="36"/>
          <w:szCs w:val="36"/>
        </w:rPr>
        <w:t xml:space="preserve"> </w:t>
      </w:r>
    </w:p>
    <w:p w14:paraId="54726D4F" w14:textId="44D862CA" w:rsidR="00CC6207" w:rsidRPr="00CC6207" w:rsidRDefault="00CC6207" w:rsidP="00CC6207">
      <w:pPr>
        <w:jc w:val="right"/>
        <w:rPr>
          <w:rFonts w:ascii="Arial" w:hAnsi="Arial" w:cs="Arial"/>
        </w:rPr>
      </w:pPr>
    </w:p>
    <w:p w14:paraId="06E09054" w14:textId="77777777" w:rsidR="00CC6207" w:rsidRDefault="00CC6207" w:rsidP="00CC6207"/>
    <w:p w14:paraId="54CB1797" w14:textId="77777777" w:rsidR="00CC6207" w:rsidRDefault="00CC6207" w:rsidP="00CC6207">
      <w:pPr>
        <w:jc w:val="right"/>
      </w:pPr>
    </w:p>
    <w:p w14:paraId="6A9EFC6A" w14:textId="77777777" w:rsidR="00CC6207" w:rsidRDefault="00CC6207" w:rsidP="00CC6207">
      <w:pPr>
        <w:jc w:val="right"/>
      </w:pPr>
    </w:p>
    <w:p w14:paraId="3BB0D346" w14:textId="77777777" w:rsidR="00CC6207" w:rsidRDefault="00CC6207" w:rsidP="00CC6207"/>
    <w:p w14:paraId="40F8A4A7" w14:textId="77777777" w:rsidR="00CC6207" w:rsidRDefault="00CC6207" w:rsidP="00CC6207">
      <w:pPr>
        <w:jc w:val="right"/>
      </w:pPr>
    </w:p>
    <w:p w14:paraId="05308AC4" w14:textId="77777777" w:rsidR="00CC6207" w:rsidRDefault="00CC6207" w:rsidP="00CC6207">
      <w:pPr>
        <w:jc w:val="right"/>
      </w:pPr>
    </w:p>
    <w:p w14:paraId="3C52B939" w14:textId="324846D0" w:rsidR="00CC6207" w:rsidRPr="00CC6207" w:rsidRDefault="00CC6207" w:rsidP="00CC6207">
      <w:pPr>
        <w:jc w:val="right"/>
        <w:rPr>
          <w:rFonts w:ascii="Arial" w:hAnsi="Arial" w:cs="Arial"/>
          <w:b/>
          <w:bCs/>
        </w:rPr>
      </w:pPr>
      <w:r w:rsidRPr="00CC6207">
        <w:rPr>
          <w:rFonts w:ascii="Arial" w:hAnsi="Arial" w:cs="Arial"/>
          <w:b/>
          <w:bCs/>
        </w:rPr>
        <w:t>Members of the review group</w:t>
      </w:r>
    </w:p>
    <w:p w14:paraId="440D943F" w14:textId="5A3612F6" w:rsidR="00CC6207" w:rsidRPr="00CC6207" w:rsidRDefault="00CC6207" w:rsidP="00CC6207">
      <w:pPr>
        <w:jc w:val="right"/>
        <w:rPr>
          <w:rFonts w:ascii="Arial" w:hAnsi="Arial" w:cs="Arial"/>
        </w:rPr>
      </w:pPr>
      <w:r w:rsidRPr="00CC6207">
        <w:rPr>
          <w:rFonts w:ascii="Arial" w:hAnsi="Arial" w:cs="Arial"/>
        </w:rPr>
        <w:t xml:space="preserve">Cllr </w:t>
      </w:r>
      <w:r>
        <w:rPr>
          <w:rFonts w:ascii="Arial" w:hAnsi="Arial" w:cs="Arial"/>
        </w:rPr>
        <w:t xml:space="preserve">Samir </w:t>
      </w:r>
      <w:r w:rsidRPr="00CC6207">
        <w:rPr>
          <w:rFonts w:ascii="Arial" w:hAnsi="Arial" w:cs="Arial"/>
        </w:rPr>
        <w:t>Sumaria – Chair (Conservative)</w:t>
      </w:r>
    </w:p>
    <w:p w14:paraId="57FD1984" w14:textId="0FFA22A4" w:rsidR="00CC6207" w:rsidRPr="00CC6207" w:rsidRDefault="00CC6207" w:rsidP="00CC6207">
      <w:pPr>
        <w:jc w:val="right"/>
        <w:rPr>
          <w:rFonts w:ascii="Arial" w:hAnsi="Arial" w:cs="Arial"/>
        </w:rPr>
      </w:pPr>
      <w:bookmarkStart w:id="0" w:name="_Hlk142477039"/>
      <w:r w:rsidRPr="00CC6207">
        <w:rPr>
          <w:rFonts w:ascii="Arial" w:hAnsi="Arial" w:cs="Arial"/>
        </w:rPr>
        <w:t xml:space="preserve">Cllr </w:t>
      </w:r>
      <w:r>
        <w:rPr>
          <w:rFonts w:ascii="Arial" w:hAnsi="Arial" w:cs="Arial"/>
        </w:rPr>
        <w:t xml:space="preserve">Rekha </w:t>
      </w:r>
      <w:r w:rsidRPr="00CC6207">
        <w:rPr>
          <w:rFonts w:ascii="Arial" w:hAnsi="Arial" w:cs="Arial"/>
        </w:rPr>
        <w:t>Shah (Labour)</w:t>
      </w:r>
    </w:p>
    <w:p w14:paraId="23C8B49F" w14:textId="21C954D9" w:rsidR="00CC6207" w:rsidRPr="00CC6207" w:rsidRDefault="00CC6207" w:rsidP="00CC6207">
      <w:pPr>
        <w:jc w:val="right"/>
        <w:rPr>
          <w:rFonts w:ascii="Arial" w:hAnsi="Arial" w:cs="Arial"/>
        </w:rPr>
      </w:pPr>
      <w:r w:rsidRPr="00CC6207">
        <w:rPr>
          <w:rFonts w:ascii="Arial" w:hAnsi="Arial" w:cs="Arial"/>
        </w:rPr>
        <w:t xml:space="preserve">Cllr </w:t>
      </w:r>
      <w:r>
        <w:rPr>
          <w:rFonts w:ascii="Arial" w:hAnsi="Arial" w:cs="Arial"/>
        </w:rPr>
        <w:t xml:space="preserve">Amir </w:t>
      </w:r>
      <w:r w:rsidRPr="00CC6207">
        <w:rPr>
          <w:rFonts w:ascii="Arial" w:hAnsi="Arial" w:cs="Arial"/>
        </w:rPr>
        <w:t xml:space="preserve">Moshenson (Conservative) </w:t>
      </w:r>
    </w:p>
    <w:p w14:paraId="65C5FF2B" w14:textId="197E9617" w:rsidR="00CC6207" w:rsidRPr="00CC6207" w:rsidRDefault="00CC6207" w:rsidP="00CC6207">
      <w:pPr>
        <w:jc w:val="right"/>
        <w:rPr>
          <w:rFonts w:ascii="Arial" w:hAnsi="Arial" w:cs="Arial"/>
        </w:rPr>
      </w:pPr>
      <w:r w:rsidRPr="00CC6207">
        <w:rPr>
          <w:rFonts w:ascii="Arial" w:hAnsi="Arial" w:cs="Arial"/>
        </w:rPr>
        <w:t xml:space="preserve">Cllr </w:t>
      </w:r>
      <w:r>
        <w:rPr>
          <w:rFonts w:ascii="Arial" w:hAnsi="Arial" w:cs="Arial"/>
        </w:rPr>
        <w:t xml:space="preserve">Graham </w:t>
      </w:r>
      <w:r w:rsidRPr="00CC6207">
        <w:rPr>
          <w:rFonts w:ascii="Arial" w:hAnsi="Arial" w:cs="Arial"/>
        </w:rPr>
        <w:t>Henson (Labour)</w:t>
      </w:r>
    </w:p>
    <w:p w14:paraId="77DAF26E" w14:textId="073C4923" w:rsidR="00CC6207" w:rsidRPr="00CC6207" w:rsidRDefault="00CC6207" w:rsidP="00CC6207">
      <w:pPr>
        <w:jc w:val="right"/>
        <w:rPr>
          <w:rFonts w:ascii="Arial" w:hAnsi="Arial" w:cs="Arial"/>
        </w:rPr>
      </w:pPr>
      <w:r w:rsidRPr="00CC6207">
        <w:rPr>
          <w:rFonts w:ascii="Arial" w:hAnsi="Arial" w:cs="Arial"/>
        </w:rPr>
        <w:t xml:space="preserve">Cllr </w:t>
      </w:r>
      <w:r>
        <w:rPr>
          <w:rFonts w:ascii="Arial" w:hAnsi="Arial" w:cs="Arial"/>
        </w:rPr>
        <w:t xml:space="preserve">Chetna </w:t>
      </w:r>
      <w:r w:rsidRPr="00CC6207">
        <w:rPr>
          <w:rFonts w:ascii="Arial" w:hAnsi="Arial" w:cs="Arial"/>
        </w:rPr>
        <w:t>Halai (Conservative)</w:t>
      </w:r>
    </w:p>
    <w:p w14:paraId="25934FB0" w14:textId="192EA6F3" w:rsidR="00CC6207" w:rsidRPr="00CC6207" w:rsidRDefault="00CC6207" w:rsidP="00CC6207">
      <w:pPr>
        <w:jc w:val="right"/>
        <w:rPr>
          <w:rFonts w:ascii="Arial" w:hAnsi="Arial" w:cs="Arial"/>
        </w:rPr>
      </w:pPr>
      <w:r w:rsidRPr="00CC6207">
        <w:rPr>
          <w:rFonts w:ascii="Arial" w:hAnsi="Arial" w:cs="Arial"/>
        </w:rPr>
        <w:t xml:space="preserve">Cllr </w:t>
      </w:r>
      <w:r>
        <w:rPr>
          <w:rFonts w:ascii="Arial" w:hAnsi="Arial" w:cs="Arial"/>
        </w:rPr>
        <w:t xml:space="preserve">Yogesh </w:t>
      </w:r>
      <w:r w:rsidRPr="00CC6207">
        <w:rPr>
          <w:rFonts w:ascii="Arial" w:hAnsi="Arial" w:cs="Arial"/>
        </w:rPr>
        <w:t>Teli (Conservative)</w:t>
      </w:r>
    </w:p>
    <w:p w14:paraId="1F64D1CE" w14:textId="7FA93B3C" w:rsidR="00CC6207" w:rsidRPr="00CC6207" w:rsidRDefault="00CC6207" w:rsidP="00CC6207">
      <w:pPr>
        <w:jc w:val="right"/>
        <w:rPr>
          <w:rFonts w:ascii="Arial" w:hAnsi="Arial" w:cs="Arial"/>
        </w:rPr>
      </w:pPr>
      <w:r w:rsidRPr="00CC6207">
        <w:rPr>
          <w:rFonts w:ascii="Arial" w:hAnsi="Arial" w:cs="Arial"/>
        </w:rPr>
        <w:t xml:space="preserve">Cllr </w:t>
      </w:r>
      <w:r>
        <w:rPr>
          <w:rFonts w:ascii="Arial" w:hAnsi="Arial" w:cs="Arial"/>
        </w:rPr>
        <w:t xml:space="preserve">Stephen </w:t>
      </w:r>
      <w:r w:rsidRPr="00CC6207">
        <w:rPr>
          <w:rFonts w:ascii="Arial" w:hAnsi="Arial" w:cs="Arial"/>
        </w:rPr>
        <w:t>Hickman (Labour)</w:t>
      </w:r>
    </w:p>
    <w:p w14:paraId="79D18E85" w14:textId="02F44FD3" w:rsidR="00CC6207" w:rsidRPr="00CC6207" w:rsidRDefault="00CC6207" w:rsidP="00CC6207">
      <w:pPr>
        <w:jc w:val="right"/>
        <w:rPr>
          <w:rFonts w:ascii="Arial" w:hAnsi="Arial" w:cs="Arial"/>
        </w:rPr>
      </w:pPr>
      <w:r w:rsidRPr="00CC6207">
        <w:rPr>
          <w:rFonts w:ascii="Arial" w:hAnsi="Arial" w:cs="Arial"/>
        </w:rPr>
        <w:t xml:space="preserve">Cllr </w:t>
      </w:r>
      <w:r>
        <w:rPr>
          <w:rFonts w:ascii="Arial" w:hAnsi="Arial" w:cs="Arial"/>
        </w:rPr>
        <w:t xml:space="preserve">Nicola </w:t>
      </w:r>
      <w:r w:rsidRPr="00CC6207">
        <w:rPr>
          <w:rFonts w:ascii="Arial" w:hAnsi="Arial" w:cs="Arial"/>
        </w:rPr>
        <w:t>Blackman (Conservative)</w:t>
      </w:r>
    </w:p>
    <w:p w14:paraId="5B633C30" w14:textId="60A38115" w:rsidR="00CC6207" w:rsidRPr="00CC6207" w:rsidRDefault="00CC6207" w:rsidP="00CC6207">
      <w:pPr>
        <w:jc w:val="right"/>
        <w:rPr>
          <w:rFonts w:ascii="Arial" w:hAnsi="Arial" w:cs="Arial"/>
        </w:rPr>
      </w:pPr>
      <w:r w:rsidRPr="00CC6207">
        <w:rPr>
          <w:rFonts w:ascii="Arial" w:hAnsi="Arial" w:cs="Arial"/>
        </w:rPr>
        <w:t xml:space="preserve">Cllr </w:t>
      </w:r>
      <w:r>
        <w:rPr>
          <w:rFonts w:ascii="Arial" w:hAnsi="Arial" w:cs="Arial"/>
        </w:rPr>
        <w:t xml:space="preserve">Matthew </w:t>
      </w:r>
      <w:r w:rsidRPr="00CC6207">
        <w:rPr>
          <w:rFonts w:ascii="Arial" w:hAnsi="Arial" w:cs="Arial"/>
        </w:rPr>
        <w:t>Goodwin-Freeman (Conservative)</w:t>
      </w:r>
    </w:p>
    <w:bookmarkEnd w:id="0"/>
    <w:p w14:paraId="0F332216" w14:textId="77777777" w:rsidR="00CC6207" w:rsidRDefault="00CC6207" w:rsidP="00CC6207">
      <w:pPr>
        <w:jc w:val="right"/>
      </w:pPr>
    </w:p>
    <w:p w14:paraId="3DADDB34" w14:textId="51BF263E" w:rsidR="00CC6207" w:rsidRDefault="00CC6207"/>
    <w:sdt>
      <w:sdtPr>
        <w:rPr>
          <w:rFonts w:asciiTheme="minorHAnsi" w:eastAsiaTheme="minorHAnsi" w:hAnsiTheme="minorHAnsi" w:cstheme="minorBidi"/>
          <w:color w:val="auto"/>
          <w:sz w:val="22"/>
          <w:szCs w:val="22"/>
          <w:lang w:eastAsia="en-US"/>
        </w:rPr>
        <w:id w:val="-1868446779"/>
        <w:docPartObj>
          <w:docPartGallery w:val="Table of Contents"/>
          <w:docPartUnique/>
        </w:docPartObj>
      </w:sdtPr>
      <w:sdtEndPr>
        <w:rPr>
          <w:b/>
          <w:bCs/>
        </w:rPr>
      </w:sdtEndPr>
      <w:sdtContent>
        <w:p w14:paraId="4FA998CE" w14:textId="7B81ACA4" w:rsidR="00CC6207" w:rsidRDefault="009C54CF" w:rsidP="009C54CF">
          <w:pPr>
            <w:pStyle w:val="TOCHeading"/>
            <w:spacing w:line="480" w:lineRule="auto"/>
            <w:rPr>
              <w:rFonts w:ascii="Arial" w:hAnsi="Arial" w:cs="Arial"/>
              <w:b/>
              <w:bCs/>
              <w:color w:val="auto"/>
            </w:rPr>
          </w:pPr>
          <w:r w:rsidRPr="009C54CF">
            <w:rPr>
              <w:rFonts w:ascii="Arial" w:hAnsi="Arial" w:cs="Arial"/>
              <w:b/>
              <w:bCs/>
              <w:color w:val="auto"/>
            </w:rPr>
            <w:t>TABLE OF CONTENTS</w:t>
          </w:r>
        </w:p>
        <w:p w14:paraId="73AB21C9" w14:textId="7FB77DA2" w:rsidR="00D347C2" w:rsidRPr="00D347C2" w:rsidRDefault="00CC6207" w:rsidP="00D347C2">
          <w:pPr>
            <w:pStyle w:val="TOC1"/>
            <w:rPr>
              <w:rFonts w:eastAsiaTheme="minorEastAsia"/>
              <w:lang w:eastAsia="en-GB"/>
            </w:rPr>
          </w:pPr>
          <w:r w:rsidRPr="009C54CF">
            <w:fldChar w:fldCharType="begin"/>
          </w:r>
          <w:r w:rsidRPr="009C54CF">
            <w:instrText xml:space="preserve"> TOC \o "1-3" \h \z \u </w:instrText>
          </w:r>
          <w:r w:rsidRPr="009C54CF">
            <w:fldChar w:fldCharType="separate"/>
          </w:r>
          <w:hyperlink w:anchor="_Toc144739843" w:history="1">
            <w:r w:rsidR="00D347C2" w:rsidRPr="00D347C2">
              <w:rPr>
                <w:rStyle w:val="Hyperlink"/>
                <w:b w:val="0"/>
                <w:bCs w:val="0"/>
              </w:rPr>
              <w:t>1 Background</w:t>
            </w:r>
            <w:r w:rsidR="00D347C2" w:rsidRPr="00D347C2">
              <w:rPr>
                <w:webHidden/>
              </w:rPr>
              <w:tab/>
            </w:r>
            <w:r w:rsidR="00D347C2" w:rsidRPr="00D347C2">
              <w:rPr>
                <w:webHidden/>
              </w:rPr>
              <w:fldChar w:fldCharType="begin"/>
            </w:r>
            <w:r w:rsidR="00D347C2" w:rsidRPr="00D347C2">
              <w:rPr>
                <w:webHidden/>
              </w:rPr>
              <w:instrText xml:space="preserve"> PAGEREF _Toc144739843 \h </w:instrText>
            </w:r>
            <w:r w:rsidR="00D347C2" w:rsidRPr="00D347C2">
              <w:rPr>
                <w:webHidden/>
              </w:rPr>
            </w:r>
            <w:r w:rsidR="00D347C2" w:rsidRPr="00D347C2">
              <w:rPr>
                <w:webHidden/>
              </w:rPr>
              <w:fldChar w:fldCharType="separate"/>
            </w:r>
            <w:r w:rsidR="00D347C2" w:rsidRPr="00D347C2">
              <w:rPr>
                <w:webHidden/>
              </w:rPr>
              <w:t>2</w:t>
            </w:r>
            <w:r w:rsidR="00D347C2" w:rsidRPr="00D347C2">
              <w:rPr>
                <w:webHidden/>
              </w:rPr>
              <w:fldChar w:fldCharType="end"/>
            </w:r>
          </w:hyperlink>
        </w:p>
        <w:p w14:paraId="073C042C" w14:textId="5C59026B" w:rsidR="00D347C2" w:rsidRPr="00D347C2" w:rsidRDefault="003419D8">
          <w:pPr>
            <w:pStyle w:val="TOC2"/>
            <w:tabs>
              <w:tab w:val="right" w:leader="dot" w:pos="9016"/>
            </w:tabs>
            <w:rPr>
              <w:rFonts w:ascii="Arial" w:eastAsiaTheme="minorEastAsia" w:hAnsi="Arial" w:cs="Arial"/>
              <w:noProof/>
              <w:lang w:eastAsia="en-GB"/>
            </w:rPr>
          </w:pPr>
          <w:hyperlink w:anchor="_Toc144739844" w:history="1">
            <w:r w:rsidR="00D347C2" w:rsidRPr="00D347C2">
              <w:rPr>
                <w:rStyle w:val="Hyperlink"/>
                <w:rFonts w:ascii="Arial" w:hAnsi="Arial" w:cs="Arial"/>
                <w:noProof/>
              </w:rPr>
              <w:t>1.1 Purpose of the review</w:t>
            </w:r>
            <w:r w:rsidR="00D347C2" w:rsidRPr="00D347C2">
              <w:rPr>
                <w:rFonts w:ascii="Arial" w:hAnsi="Arial" w:cs="Arial"/>
                <w:noProof/>
                <w:webHidden/>
              </w:rPr>
              <w:tab/>
            </w:r>
            <w:r w:rsidR="00D347C2" w:rsidRPr="00D347C2">
              <w:rPr>
                <w:rFonts w:ascii="Arial" w:hAnsi="Arial" w:cs="Arial"/>
                <w:noProof/>
                <w:webHidden/>
              </w:rPr>
              <w:fldChar w:fldCharType="begin"/>
            </w:r>
            <w:r w:rsidR="00D347C2" w:rsidRPr="00D347C2">
              <w:rPr>
                <w:rFonts w:ascii="Arial" w:hAnsi="Arial" w:cs="Arial"/>
                <w:noProof/>
                <w:webHidden/>
              </w:rPr>
              <w:instrText xml:space="preserve"> PAGEREF _Toc144739844 \h </w:instrText>
            </w:r>
            <w:r w:rsidR="00D347C2" w:rsidRPr="00D347C2">
              <w:rPr>
                <w:rFonts w:ascii="Arial" w:hAnsi="Arial" w:cs="Arial"/>
                <w:noProof/>
                <w:webHidden/>
              </w:rPr>
            </w:r>
            <w:r w:rsidR="00D347C2" w:rsidRPr="00D347C2">
              <w:rPr>
                <w:rFonts w:ascii="Arial" w:hAnsi="Arial" w:cs="Arial"/>
                <w:noProof/>
                <w:webHidden/>
              </w:rPr>
              <w:fldChar w:fldCharType="separate"/>
            </w:r>
            <w:r w:rsidR="00D347C2" w:rsidRPr="00D347C2">
              <w:rPr>
                <w:rFonts w:ascii="Arial" w:hAnsi="Arial" w:cs="Arial"/>
                <w:noProof/>
                <w:webHidden/>
              </w:rPr>
              <w:t>2</w:t>
            </w:r>
            <w:r w:rsidR="00D347C2" w:rsidRPr="00D347C2">
              <w:rPr>
                <w:rFonts w:ascii="Arial" w:hAnsi="Arial" w:cs="Arial"/>
                <w:noProof/>
                <w:webHidden/>
              </w:rPr>
              <w:fldChar w:fldCharType="end"/>
            </w:r>
          </w:hyperlink>
        </w:p>
        <w:p w14:paraId="2478D20B" w14:textId="727EA75B" w:rsidR="00D347C2" w:rsidRPr="00D347C2" w:rsidRDefault="003419D8">
          <w:pPr>
            <w:pStyle w:val="TOC2"/>
            <w:tabs>
              <w:tab w:val="right" w:leader="dot" w:pos="9016"/>
            </w:tabs>
            <w:rPr>
              <w:rFonts w:ascii="Arial" w:eastAsiaTheme="minorEastAsia" w:hAnsi="Arial" w:cs="Arial"/>
              <w:noProof/>
              <w:lang w:eastAsia="en-GB"/>
            </w:rPr>
          </w:pPr>
          <w:hyperlink w:anchor="_Toc144739845" w:history="1">
            <w:r w:rsidR="00D347C2" w:rsidRPr="00D347C2">
              <w:rPr>
                <w:rStyle w:val="Hyperlink"/>
                <w:rFonts w:ascii="Arial" w:hAnsi="Arial" w:cs="Arial"/>
                <w:noProof/>
              </w:rPr>
              <w:t>1.2 Objectives of the review</w:t>
            </w:r>
            <w:r w:rsidR="00D347C2" w:rsidRPr="00D347C2">
              <w:rPr>
                <w:rFonts w:ascii="Arial" w:hAnsi="Arial" w:cs="Arial"/>
                <w:noProof/>
                <w:webHidden/>
              </w:rPr>
              <w:tab/>
            </w:r>
            <w:r w:rsidR="00D347C2" w:rsidRPr="00D347C2">
              <w:rPr>
                <w:rFonts w:ascii="Arial" w:hAnsi="Arial" w:cs="Arial"/>
                <w:noProof/>
                <w:webHidden/>
              </w:rPr>
              <w:fldChar w:fldCharType="begin"/>
            </w:r>
            <w:r w:rsidR="00D347C2" w:rsidRPr="00D347C2">
              <w:rPr>
                <w:rFonts w:ascii="Arial" w:hAnsi="Arial" w:cs="Arial"/>
                <w:noProof/>
                <w:webHidden/>
              </w:rPr>
              <w:instrText xml:space="preserve"> PAGEREF _Toc144739845 \h </w:instrText>
            </w:r>
            <w:r w:rsidR="00D347C2" w:rsidRPr="00D347C2">
              <w:rPr>
                <w:rFonts w:ascii="Arial" w:hAnsi="Arial" w:cs="Arial"/>
                <w:noProof/>
                <w:webHidden/>
              </w:rPr>
            </w:r>
            <w:r w:rsidR="00D347C2" w:rsidRPr="00D347C2">
              <w:rPr>
                <w:rFonts w:ascii="Arial" w:hAnsi="Arial" w:cs="Arial"/>
                <w:noProof/>
                <w:webHidden/>
              </w:rPr>
              <w:fldChar w:fldCharType="separate"/>
            </w:r>
            <w:r w:rsidR="00D347C2" w:rsidRPr="00D347C2">
              <w:rPr>
                <w:rFonts w:ascii="Arial" w:hAnsi="Arial" w:cs="Arial"/>
                <w:noProof/>
                <w:webHidden/>
              </w:rPr>
              <w:t>3</w:t>
            </w:r>
            <w:r w:rsidR="00D347C2" w:rsidRPr="00D347C2">
              <w:rPr>
                <w:rFonts w:ascii="Arial" w:hAnsi="Arial" w:cs="Arial"/>
                <w:noProof/>
                <w:webHidden/>
              </w:rPr>
              <w:fldChar w:fldCharType="end"/>
            </w:r>
          </w:hyperlink>
        </w:p>
        <w:p w14:paraId="4A1EC377" w14:textId="7000AA49" w:rsidR="00D347C2" w:rsidRPr="00D347C2" w:rsidRDefault="003419D8">
          <w:pPr>
            <w:pStyle w:val="TOC2"/>
            <w:tabs>
              <w:tab w:val="right" w:leader="dot" w:pos="9016"/>
            </w:tabs>
            <w:rPr>
              <w:rFonts w:ascii="Arial" w:eastAsiaTheme="minorEastAsia" w:hAnsi="Arial" w:cs="Arial"/>
              <w:noProof/>
              <w:lang w:eastAsia="en-GB"/>
            </w:rPr>
          </w:pPr>
          <w:hyperlink w:anchor="_Toc144739846" w:history="1">
            <w:r w:rsidR="00D347C2" w:rsidRPr="00D347C2">
              <w:rPr>
                <w:rStyle w:val="Hyperlink"/>
                <w:rFonts w:ascii="Arial" w:hAnsi="Arial" w:cs="Arial"/>
                <w:noProof/>
              </w:rPr>
              <w:t>1.3 Scope of the review</w:t>
            </w:r>
            <w:r w:rsidR="00D347C2" w:rsidRPr="00D347C2">
              <w:rPr>
                <w:rFonts w:ascii="Arial" w:hAnsi="Arial" w:cs="Arial"/>
                <w:noProof/>
                <w:webHidden/>
              </w:rPr>
              <w:tab/>
            </w:r>
            <w:r w:rsidR="00D347C2" w:rsidRPr="00D347C2">
              <w:rPr>
                <w:rFonts w:ascii="Arial" w:hAnsi="Arial" w:cs="Arial"/>
                <w:noProof/>
                <w:webHidden/>
              </w:rPr>
              <w:fldChar w:fldCharType="begin"/>
            </w:r>
            <w:r w:rsidR="00D347C2" w:rsidRPr="00D347C2">
              <w:rPr>
                <w:rFonts w:ascii="Arial" w:hAnsi="Arial" w:cs="Arial"/>
                <w:noProof/>
                <w:webHidden/>
              </w:rPr>
              <w:instrText xml:space="preserve"> PAGEREF _Toc144739846 \h </w:instrText>
            </w:r>
            <w:r w:rsidR="00D347C2" w:rsidRPr="00D347C2">
              <w:rPr>
                <w:rFonts w:ascii="Arial" w:hAnsi="Arial" w:cs="Arial"/>
                <w:noProof/>
                <w:webHidden/>
              </w:rPr>
            </w:r>
            <w:r w:rsidR="00D347C2" w:rsidRPr="00D347C2">
              <w:rPr>
                <w:rFonts w:ascii="Arial" w:hAnsi="Arial" w:cs="Arial"/>
                <w:noProof/>
                <w:webHidden/>
              </w:rPr>
              <w:fldChar w:fldCharType="separate"/>
            </w:r>
            <w:r w:rsidR="00D347C2" w:rsidRPr="00D347C2">
              <w:rPr>
                <w:rFonts w:ascii="Arial" w:hAnsi="Arial" w:cs="Arial"/>
                <w:noProof/>
                <w:webHidden/>
              </w:rPr>
              <w:t>3</w:t>
            </w:r>
            <w:r w:rsidR="00D347C2" w:rsidRPr="00D347C2">
              <w:rPr>
                <w:rFonts w:ascii="Arial" w:hAnsi="Arial" w:cs="Arial"/>
                <w:noProof/>
                <w:webHidden/>
              </w:rPr>
              <w:fldChar w:fldCharType="end"/>
            </w:r>
          </w:hyperlink>
        </w:p>
        <w:p w14:paraId="193D9369" w14:textId="1F6FCB09" w:rsidR="00D347C2" w:rsidRPr="00D347C2" w:rsidRDefault="003419D8" w:rsidP="00D347C2">
          <w:pPr>
            <w:pStyle w:val="TOC1"/>
            <w:rPr>
              <w:rFonts w:eastAsiaTheme="minorEastAsia"/>
              <w:lang w:eastAsia="en-GB"/>
            </w:rPr>
          </w:pPr>
          <w:hyperlink w:anchor="_Toc144739847" w:history="1">
            <w:r w:rsidR="00D347C2" w:rsidRPr="00D347C2">
              <w:rPr>
                <w:rStyle w:val="Hyperlink"/>
                <w:b w:val="0"/>
                <w:bCs w:val="0"/>
              </w:rPr>
              <w:t>2 Methodology and Approach</w:t>
            </w:r>
            <w:r w:rsidR="00D347C2" w:rsidRPr="00D347C2">
              <w:rPr>
                <w:webHidden/>
              </w:rPr>
              <w:tab/>
            </w:r>
            <w:r w:rsidR="00D347C2" w:rsidRPr="00D347C2">
              <w:rPr>
                <w:webHidden/>
              </w:rPr>
              <w:fldChar w:fldCharType="begin"/>
            </w:r>
            <w:r w:rsidR="00D347C2" w:rsidRPr="00D347C2">
              <w:rPr>
                <w:webHidden/>
              </w:rPr>
              <w:instrText xml:space="preserve"> PAGEREF _Toc144739847 \h </w:instrText>
            </w:r>
            <w:r w:rsidR="00D347C2" w:rsidRPr="00D347C2">
              <w:rPr>
                <w:webHidden/>
              </w:rPr>
            </w:r>
            <w:r w:rsidR="00D347C2" w:rsidRPr="00D347C2">
              <w:rPr>
                <w:webHidden/>
              </w:rPr>
              <w:fldChar w:fldCharType="separate"/>
            </w:r>
            <w:r w:rsidR="00D347C2" w:rsidRPr="00D347C2">
              <w:rPr>
                <w:webHidden/>
              </w:rPr>
              <w:t>3</w:t>
            </w:r>
            <w:r w:rsidR="00D347C2" w:rsidRPr="00D347C2">
              <w:rPr>
                <w:webHidden/>
              </w:rPr>
              <w:fldChar w:fldCharType="end"/>
            </w:r>
          </w:hyperlink>
        </w:p>
        <w:p w14:paraId="6A4CDB30" w14:textId="773632B0" w:rsidR="00D347C2" w:rsidRPr="00D347C2" w:rsidRDefault="003419D8" w:rsidP="00D347C2">
          <w:pPr>
            <w:pStyle w:val="TOC1"/>
            <w:rPr>
              <w:rFonts w:eastAsiaTheme="minorEastAsia"/>
              <w:lang w:eastAsia="en-GB"/>
            </w:rPr>
          </w:pPr>
          <w:hyperlink w:anchor="_Toc144739848" w:history="1">
            <w:r w:rsidR="00D347C2" w:rsidRPr="00D347C2">
              <w:rPr>
                <w:rStyle w:val="Hyperlink"/>
                <w:b w:val="0"/>
                <w:bCs w:val="0"/>
              </w:rPr>
              <w:t>3. Customer Experience</w:t>
            </w:r>
            <w:r w:rsidR="00D347C2" w:rsidRPr="00D347C2">
              <w:rPr>
                <w:webHidden/>
              </w:rPr>
              <w:tab/>
            </w:r>
            <w:r w:rsidR="00D347C2" w:rsidRPr="00D347C2">
              <w:rPr>
                <w:webHidden/>
              </w:rPr>
              <w:fldChar w:fldCharType="begin"/>
            </w:r>
            <w:r w:rsidR="00D347C2" w:rsidRPr="00D347C2">
              <w:rPr>
                <w:webHidden/>
              </w:rPr>
              <w:instrText xml:space="preserve"> PAGEREF _Toc144739848 \h </w:instrText>
            </w:r>
            <w:r w:rsidR="00D347C2" w:rsidRPr="00D347C2">
              <w:rPr>
                <w:webHidden/>
              </w:rPr>
            </w:r>
            <w:r w:rsidR="00D347C2" w:rsidRPr="00D347C2">
              <w:rPr>
                <w:webHidden/>
              </w:rPr>
              <w:fldChar w:fldCharType="separate"/>
            </w:r>
            <w:r w:rsidR="00D347C2" w:rsidRPr="00D347C2">
              <w:rPr>
                <w:webHidden/>
              </w:rPr>
              <w:t>5</w:t>
            </w:r>
            <w:r w:rsidR="00D347C2" w:rsidRPr="00D347C2">
              <w:rPr>
                <w:webHidden/>
              </w:rPr>
              <w:fldChar w:fldCharType="end"/>
            </w:r>
          </w:hyperlink>
        </w:p>
        <w:p w14:paraId="2181BB8C" w14:textId="33BBFB1E" w:rsidR="00D347C2" w:rsidRPr="00D347C2" w:rsidRDefault="003419D8">
          <w:pPr>
            <w:pStyle w:val="TOC2"/>
            <w:tabs>
              <w:tab w:val="right" w:leader="dot" w:pos="9016"/>
            </w:tabs>
            <w:rPr>
              <w:rFonts w:ascii="Arial" w:eastAsiaTheme="minorEastAsia" w:hAnsi="Arial" w:cs="Arial"/>
              <w:noProof/>
              <w:lang w:eastAsia="en-GB"/>
            </w:rPr>
          </w:pPr>
          <w:hyperlink w:anchor="_Toc144739849" w:history="1">
            <w:r w:rsidR="00D347C2" w:rsidRPr="00D347C2">
              <w:rPr>
                <w:rStyle w:val="Hyperlink"/>
                <w:rFonts w:ascii="Arial" w:hAnsi="Arial" w:cs="Arial"/>
                <w:noProof/>
              </w:rPr>
              <w:t>3.1 Challenge Panel</w:t>
            </w:r>
            <w:r w:rsidR="00D347C2" w:rsidRPr="00D347C2">
              <w:rPr>
                <w:rFonts w:ascii="Arial" w:hAnsi="Arial" w:cs="Arial"/>
                <w:noProof/>
                <w:webHidden/>
              </w:rPr>
              <w:tab/>
            </w:r>
            <w:r w:rsidR="00D347C2" w:rsidRPr="00D347C2">
              <w:rPr>
                <w:rFonts w:ascii="Arial" w:hAnsi="Arial" w:cs="Arial"/>
                <w:noProof/>
                <w:webHidden/>
              </w:rPr>
              <w:fldChar w:fldCharType="begin"/>
            </w:r>
            <w:r w:rsidR="00D347C2" w:rsidRPr="00D347C2">
              <w:rPr>
                <w:rFonts w:ascii="Arial" w:hAnsi="Arial" w:cs="Arial"/>
                <w:noProof/>
                <w:webHidden/>
              </w:rPr>
              <w:instrText xml:space="preserve"> PAGEREF _Toc144739849 \h </w:instrText>
            </w:r>
            <w:r w:rsidR="00D347C2" w:rsidRPr="00D347C2">
              <w:rPr>
                <w:rFonts w:ascii="Arial" w:hAnsi="Arial" w:cs="Arial"/>
                <w:noProof/>
                <w:webHidden/>
              </w:rPr>
            </w:r>
            <w:r w:rsidR="00D347C2" w:rsidRPr="00D347C2">
              <w:rPr>
                <w:rFonts w:ascii="Arial" w:hAnsi="Arial" w:cs="Arial"/>
                <w:noProof/>
                <w:webHidden/>
              </w:rPr>
              <w:fldChar w:fldCharType="separate"/>
            </w:r>
            <w:r w:rsidR="00D347C2" w:rsidRPr="00D347C2">
              <w:rPr>
                <w:rFonts w:ascii="Arial" w:hAnsi="Arial" w:cs="Arial"/>
                <w:noProof/>
                <w:webHidden/>
              </w:rPr>
              <w:t>5</w:t>
            </w:r>
            <w:r w:rsidR="00D347C2" w:rsidRPr="00D347C2">
              <w:rPr>
                <w:rFonts w:ascii="Arial" w:hAnsi="Arial" w:cs="Arial"/>
                <w:noProof/>
                <w:webHidden/>
              </w:rPr>
              <w:fldChar w:fldCharType="end"/>
            </w:r>
          </w:hyperlink>
        </w:p>
        <w:p w14:paraId="0904AE0C" w14:textId="6BF210EC" w:rsidR="00D347C2" w:rsidRPr="00D347C2" w:rsidRDefault="003419D8">
          <w:pPr>
            <w:pStyle w:val="TOC2"/>
            <w:tabs>
              <w:tab w:val="right" w:leader="dot" w:pos="9016"/>
            </w:tabs>
            <w:rPr>
              <w:rFonts w:ascii="Arial" w:eastAsiaTheme="minorEastAsia" w:hAnsi="Arial" w:cs="Arial"/>
              <w:noProof/>
              <w:lang w:eastAsia="en-GB"/>
            </w:rPr>
          </w:pPr>
          <w:hyperlink w:anchor="_Toc144739850" w:history="1">
            <w:r w:rsidR="00D347C2" w:rsidRPr="00D347C2">
              <w:rPr>
                <w:rStyle w:val="Hyperlink"/>
                <w:rFonts w:ascii="Arial" w:hAnsi="Arial" w:cs="Arial"/>
                <w:noProof/>
              </w:rPr>
              <w:t>3.2 Site Visits</w:t>
            </w:r>
            <w:r w:rsidR="00D347C2" w:rsidRPr="00D347C2">
              <w:rPr>
                <w:rFonts w:ascii="Arial" w:hAnsi="Arial" w:cs="Arial"/>
                <w:noProof/>
                <w:webHidden/>
              </w:rPr>
              <w:tab/>
            </w:r>
            <w:r w:rsidR="00D347C2" w:rsidRPr="00D347C2">
              <w:rPr>
                <w:rFonts w:ascii="Arial" w:hAnsi="Arial" w:cs="Arial"/>
                <w:noProof/>
                <w:webHidden/>
              </w:rPr>
              <w:fldChar w:fldCharType="begin"/>
            </w:r>
            <w:r w:rsidR="00D347C2" w:rsidRPr="00D347C2">
              <w:rPr>
                <w:rFonts w:ascii="Arial" w:hAnsi="Arial" w:cs="Arial"/>
                <w:noProof/>
                <w:webHidden/>
              </w:rPr>
              <w:instrText xml:space="preserve"> PAGEREF _Toc144739850 \h </w:instrText>
            </w:r>
            <w:r w:rsidR="00D347C2" w:rsidRPr="00D347C2">
              <w:rPr>
                <w:rFonts w:ascii="Arial" w:hAnsi="Arial" w:cs="Arial"/>
                <w:noProof/>
                <w:webHidden/>
              </w:rPr>
            </w:r>
            <w:r w:rsidR="00D347C2" w:rsidRPr="00D347C2">
              <w:rPr>
                <w:rFonts w:ascii="Arial" w:hAnsi="Arial" w:cs="Arial"/>
                <w:noProof/>
                <w:webHidden/>
              </w:rPr>
              <w:fldChar w:fldCharType="separate"/>
            </w:r>
            <w:r w:rsidR="00D347C2" w:rsidRPr="00D347C2">
              <w:rPr>
                <w:rFonts w:ascii="Arial" w:hAnsi="Arial" w:cs="Arial"/>
                <w:noProof/>
                <w:webHidden/>
              </w:rPr>
              <w:t>6</w:t>
            </w:r>
            <w:r w:rsidR="00D347C2" w:rsidRPr="00D347C2">
              <w:rPr>
                <w:rFonts w:ascii="Arial" w:hAnsi="Arial" w:cs="Arial"/>
                <w:noProof/>
                <w:webHidden/>
              </w:rPr>
              <w:fldChar w:fldCharType="end"/>
            </w:r>
          </w:hyperlink>
        </w:p>
        <w:p w14:paraId="1395C114" w14:textId="6728B77E" w:rsidR="00D347C2" w:rsidRPr="00D347C2" w:rsidRDefault="003419D8">
          <w:pPr>
            <w:pStyle w:val="TOC2"/>
            <w:tabs>
              <w:tab w:val="right" w:leader="dot" w:pos="9016"/>
            </w:tabs>
            <w:rPr>
              <w:rFonts w:ascii="Arial" w:eastAsiaTheme="minorEastAsia" w:hAnsi="Arial" w:cs="Arial"/>
              <w:noProof/>
              <w:lang w:eastAsia="en-GB"/>
            </w:rPr>
          </w:pPr>
          <w:hyperlink w:anchor="_Toc144739851" w:history="1">
            <w:r w:rsidR="00D347C2" w:rsidRPr="00D347C2">
              <w:rPr>
                <w:rStyle w:val="Hyperlink"/>
                <w:rFonts w:ascii="Arial" w:hAnsi="Arial" w:cs="Arial"/>
                <w:noProof/>
              </w:rPr>
              <w:t>3.3 Greenhill Library Site Visit</w:t>
            </w:r>
            <w:r w:rsidR="00D347C2" w:rsidRPr="00D347C2">
              <w:rPr>
                <w:rFonts w:ascii="Arial" w:hAnsi="Arial" w:cs="Arial"/>
                <w:noProof/>
                <w:webHidden/>
              </w:rPr>
              <w:tab/>
            </w:r>
            <w:r w:rsidR="00D347C2" w:rsidRPr="00D347C2">
              <w:rPr>
                <w:rFonts w:ascii="Arial" w:hAnsi="Arial" w:cs="Arial"/>
                <w:noProof/>
                <w:webHidden/>
              </w:rPr>
              <w:fldChar w:fldCharType="begin"/>
            </w:r>
            <w:r w:rsidR="00D347C2" w:rsidRPr="00D347C2">
              <w:rPr>
                <w:rFonts w:ascii="Arial" w:hAnsi="Arial" w:cs="Arial"/>
                <w:noProof/>
                <w:webHidden/>
              </w:rPr>
              <w:instrText xml:space="preserve"> PAGEREF _Toc144739851 \h </w:instrText>
            </w:r>
            <w:r w:rsidR="00D347C2" w:rsidRPr="00D347C2">
              <w:rPr>
                <w:rFonts w:ascii="Arial" w:hAnsi="Arial" w:cs="Arial"/>
                <w:noProof/>
                <w:webHidden/>
              </w:rPr>
            </w:r>
            <w:r w:rsidR="00D347C2" w:rsidRPr="00D347C2">
              <w:rPr>
                <w:rFonts w:ascii="Arial" w:hAnsi="Arial" w:cs="Arial"/>
                <w:noProof/>
                <w:webHidden/>
              </w:rPr>
              <w:fldChar w:fldCharType="separate"/>
            </w:r>
            <w:r w:rsidR="00D347C2" w:rsidRPr="00D347C2">
              <w:rPr>
                <w:rFonts w:ascii="Arial" w:hAnsi="Arial" w:cs="Arial"/>
                <w:noProof/>
                <w:webHidden/>
              </w:rPr>
              <w:t>6</w:t>
            </w:r>
            <w:r w:rsidR="00D347C2" w:rsidRPr="00D347C2">
              <w:rPr>
                <w:rFonts w:ascii="Arial" w:hAnsi="Arial" w:cs="Arial"/>
                <w:noProof/>
                <w:webHidden/>
              </w:rPr>
              <w:fldChar w:fldCharType="end"/>
            </w:r>
          </w:hyperlink>
        </w:p>
        <w:p w14:paraId="731CD103" w14:textId="00B870B0" w:rsidR="00D347C2" w:rsidRPr="00D347C2" w:rsidRDefault="003419D8">
          <w:pPr>
            <w:pStyle w:val="TOC2"/>
            <w:tabs>
              <w:tab w:val="right" w:leader="dot" w:pos="9016"/>
            </w:tabs>
            <w:rPr>
              <w:rFonts w:ascii="Arial" w:eastAsiaTheme="minorEastAsia" w:hAnsi="Arial" w:cs="Arial"/>
              <w:noProof/>
              <w:lang w:eastAsia="en-GB"/>
            </w:rPr>
          </w:pPr>
          <w:hyperlink w:anchor="_Toc144739852" w:history="1">
            <w:r w:rsidR="00D347C2" w:rsidRPr="00D347C2">
              <w:rPr>
                <w:rStyle w:val="Hyperlink"/>
                <w:rFonts w:ascii="Arial" w:hAnsi="Arial" w:cs="Arial"/>
                <w:noProof/>
              </w:rPr>
              <w:t>3.4 Gayton Road Site Visit</w:t>
            </w:r>
            <w:r w:rsidR="00D347C2" w:rsidRPr="00D347C2">
              <w:rPr>
                <w:rFonts w:ascii="Arial" w:hAnsi="Arial" w:cs="Arial"/>
                <w:noProof/>
                <w:webHidden/>
              </w:rPr>
              <w:tab/>
            </w:r>
            <w:r w:rsidR="00D347C2" w:rsidRPr="00D347C2">
              <w:rPr>
                <w:rFonts w:ascii="Arial" w:hAnsi="Arial" w:cs="Arial"/>
                <w:noProof/>
                <w:webHidden/>
              </w:rPr>
              <w:fldChar w:fldCharType="begin"/>
            </w:r>
            <w:r w:rsidR="00D347C2" w:rsidRPr="00D347C2">
              <w:rPr>
                <w:rFonts w:ascii="Arial" w:hAnsi="Arial" w:cs="Arial"/>
                <w:noProof/>
                <w:webHidden/>
              </w:rPr>
              <w:instrText xml:space="preserve"> PAGEREF _Toc144739852 \h </w:instrText>
            </w:r>
            <w:r w:rsidR="00D347C2" w:rsidRPr="00D347C2">
              <w:rPr>
                <w:rFonts w:ascii="Arial" w:hAnsi="Arial" w:cs="Arial"/>
                <w:noProof/>
                <w:webHidden/>
              </w:rPr>
            </w:r>
            <w:r w:rsidR="00D347C2" w:rsidRPr="00D347C2">
              <w:rPr>
                <w:rFonts w:ascii="Arial" w:hAnsi="Arial" w:cs="Arial"/>
                <w:noProof/>
                <w:webHidden/>
              </w:rPr>
              <w:fldChar w:fldCharType="separate"/>
            </w:r>
            <w:r w:rsidR="00D347C2" w:rsidRPr="00D347C2">
              <w:rPr>
                <w:rFonts w:ascii="Arial" w:hAnsi="Arial" w:cs="Arial"/>
                <w:noProof/>
                <w:webHidden/>
              </w:rPr>
              <w:t>8</w:t>
            </w:r>
            <w:r w:rsidR="00D347C2" w:rsidRPr="00D347C2">
              <w:rPr>
                <w:rFonts w:ascii="Arial" w:hAnsi="Arial" w:cs="Arial"/>
                <w:noProof/>
                <w:webHidden/>
              </w:rPr>
              <w:fldChar w:fldCharType="end"/>
            </w:r>
          </w:hyperlink>
        </w:p>
        <w:p w14:paraId="338B5B7F" w14:textId="548F1B2D" w:rsidR="00D347C2" w:rsidRPr="00D347C2" w:rsidRDefault="003419D8">
          <w:pPr>
            <w:pStyle w:val="TOC2"/>
            <w:tabs>
              <w:tab w:val="right" w:leader="dot" w:pos="9016"/>
            </w:tabs>
            <w:rPr>
              <w:rFonts w:ascii="Arial" w:eastAsiaTheme="minorEastAsia" w:hAnsi="Arial" w:cs="Arial"/>
              <w:noProof/>
              <w:lang w:eastAsia="en-GB"/>
            </w:rPr>
          </w:pPr>
          <w:hyperlink w:anchor="_Toc144739853" w:history="1">
            <w:r w:rsidR="00D347C2" w:rsidRPr="00D347C2">
              <w:rPr>
                <w:rStyle w:val="Hyperlink"/>
                <w:rFonts w:ascii="Arial" w:hAnsi="Arial" w:cs="Arial"/>
                <w:noProof/>
              </w:rPr>
              <w:t>3.5 Residents Survey</w:t>
            </w:r>
            <w:r w:rsidR="00D347C2" w:rsidRPr="00D347C2">
              <w:rPr>
                <w:rFonts w:ascii="Arial" w:hAnsi="Arial" w:cs="Arial"/>
                <w:noProof/>
                <w:webHidden/>
              </w:rPr>
              <w:tab/>
            </w:r>
            <w:r w:rsidR="00D347C2" w:rsidRPr="00D347C2">
              <w:rPr>
                <w:rFonts w:ascii="Arial" w:hAnsi="Arial" w:cs="Arial"/>
                <w:noProof/>
                <w:webHidden/>
              </w:rPr>
              <w:fldChar w:fldCharType="begin"/>
            </w:r>
            <w:r w:rsidR="00D347C2" w:rsidRPr="00D347C2">
              <w:rPr>
                <w:rFonts w:ascii="Arial" w:hAnsi="Arial" w:cs="Arial"/>
                <w:noProof/>
                <w:webHidden/>
              </w:rPr>
              <w:instrText xml:space="preserve"> PAGEREF _Toc144739853 \h </w:instrText>
            </w:r>
            <w:r w:rsidR="00D347C2" w:rsidRPr="00D347C2">
              <w:rPr>
                <w:rFonts w:ascii="Arial" w:hAnsi="Arial" w:cs="Arial"/>
                <w:noProof/>
                <w:webHidden/>
              </w:rPr>
            </w:r>
            <w:r w:rsidR="00D347C2" w:rsidRPr="00D347C2">
              <w:rPr>
                <w:rFonts w:ascii="Arial" w:hAnsi="Arial" w:cs="Arial"/>
                <w:noProof/>
                <w:webHidden/>
              </w:rPr>
              <w:fldChar w:fldCharType="separate"/>
            </w:r>
            <w:r w:rsidR="00D347C2" w:rsidRPr="00D347C2">
              <w:rPr>
                <w:rFonts w:ascii="Arial" w:hAnsi="Arial" w:cs="Arial"/>
                <w:noProof/>
                <w:webHidden/>
              </w:rPr>
              <w:t>9</w:t>
            </w:r>
            <w:r w:rsidR="00D347C2" w:rsidRPr="00D347C2">
              <w:rPr>
                <w:rFonts w:ascii="Arial" w:hAnsi="Arial" w:cs="Arial"/>
                <w:noProof/>
                <w:webHidden/>
              </w:rPr>
              <w:fldChar w:fldCharType="end"/>
            </w:r>
          </w:hyperlink>
        </w:p>
        <w:p w14:paraId="0441F746" w14:textId="28D7BF43" w:rsidR="00D347C2" w:rsidRPr="00D347C2" w:rsidRDefault="003419D8">
          <w:pPr>
            <w:pStyle w:val="TOC2"/>
            <w:tabs>
              <w:tab w:val="right" w:leader="dot" w:pos="9016"/>
            </w:tabs>
            <w:rPr>
              <w:rFonts w:ascii="Arial" w:eastAsiaTheme="minorEastAsia" w:hAnsi="Arial" w:cs="Arial"/>
              <w:noProof/>
              <w:lang w:eastAsia="en-GB"/>
            </w:rPr>
          </w:pPr>
          <w:hyperlink w:anchor="_Toc144739854" w:history="1">
            <w:r w:rsidR="00D347C2" w:rsidRPr="00D347C2">
              <w:rPr>
                <w:rStyle w:val="Hyperlink"/>
                <w:rFonts w:ascii="Arial" w:hAnsi="Arial" w:cs="Arial"/>
                <w:noProof/>
              </w:rPr>
              <w:t>3.6 Staff Satisfaction Survey</w:t>
            </w:r>
            <w:r w:rsidR="00D347C2" w:rsidRPr="00D347C2">
              <w:rPr>
                <w:rFonts w:ascii="Arial" w:hAnsi="Arial" w:cs="Arial"/>
                <w:noProof/>
                <w:webHidden/>
              </w:rPr>
              <w:tab/>
            </w:r>
            <w:r w:rsidR="00D347C2" w:rsidRPr="00D347C2">
              <w:rPr>
                <w:rFonts w:ascii="Arial" w:hAnsi="Arial" w:cs="Arial"/>
                <w:noProof/>
                <w:webHidden/>
              </w:rPr>
              <w:fldChar w:fldCharType="begin"/>
            </w:r>
            <w:r w:rsidR="00D347C2" w:rsidRPr="00D347C2">
              <w:rPr>
                <w:rFonts w:ascii="Arial" w:hAnsi="Arial" w:cs="Arial"/>
                <w:noProof/>
                <w:webHidden/>
              </w:rPr>
              <w:instrText xml:space="preserve"> PAGEREF _Toc144739854 \h </w:instrText>
            </w:r>
            <w:r w:rsidR="00D347C2" w:rsidRPr="00D347C2">
              <w:rPr>
                <w:rFonts w:ascii="Arial" w:hAnsi="Arial" w:cs="Arial"/>
                <w:noProof/>
                <w:webHidden/>
              </w:rPr>
            </w:r>
            <w:r w:rsidR="00D347C2" w:rsidRPr="00D347C2">
              <w:rPr>
                <w:rFonts w:ascii="Arial" w:hAnsi="Arial" w:cs="Arial"/>
                <w:noProof/>
                <w:webHidden/>
              </w:rPr>
              <w:fldChar w:fldCharType="separate"/>
            </w:r>
            <w:r w:rsidR="00D347C2" w:rsidRPr="00D347C2">
              <w:rPr>
                <w:rFonts w:ascii="Arial" w:hAnsi="Arial" w:cs="Arial"/>
                <w:noProof/>
                <w:webHidden/>
              </w:rPr>
              <w:t>10</w:t>
            </w:r>
            <w:r w:rsidR="00D347C2" w:rsidRPr="00D347C2">
              <w:rPr>
                <w:rFonts w:ascii="Arial" w:hAnsi="Arial" w:cs="Arial"/>
                <w:noProof/>
                <w:webHidden/>
              </w:rPr>
              <w:fldChar w:fldCharType="end"/>
            </w:r>
          </w:hyperlink>
        </w:p>
        <w:p w14:paraId="71B7EDA0" w14:textId="3F0EC574" w:rsidR="00D347C2" w:rsidRPr="00D347C2" w:rsidRDefault="003419D8" w:rsidP="00D347C2">
          <w:pPr>
            <w:pStyle w:val="TOC1"/>
            <w:rPr>
              <w:rFonts w:eastAsiaTheme="minorEastAsia"/>
              <w:lang w:eastAsia="en-GB"/>
            </w:rPr>
          </w:pPr>
          <w:hyperlink w:anchor="_Toc144739855" w:history="1">
            <w:r w:rsidR="00D347C2" w:rsidRPr="00D347C2">
              <w:rPr>
                <w:rStyle w:val="Hyperlink"/>
              </w:rPr>
              <w:t>4. Conclusion and Recommendations</w:t>
            </w:r>
            <w:r w:rsidR="00D347C2" w:rsidRPr="00D347C2">
              <w:rPr>
                <w:webHidden/>
              </w:rPr>
              <w:tab/>
            </w:r>
            <w:r w:rsidR="00D347C2" w:rsidRPr="00D347C2">
              <w:rPr>
                <w:webHidden/>
              </w:rPr>
              <w:fldChar w:fldCharType="begin"/>
            </w:r>
            <w:r w:rsidR="00D347C2" w:rsidRPr="00D347C2">
              <w:rPr>
                <w:webHidden/>
              </w:rPr>
              <w:instrText xml:space="preserve"> PAGEREF _Toc144739855 \h </w:instrText>
            </w:r>
            <w:r w:rsidR="00D347C2" w:rsidRPr="00D347C2">
              <w:rPr>
                <w:webHidden/>
              </w:rPr>
            </w:r>
            <w:r w:rsidR="00D347C2" w:rsidRPr="00D347C2">
              <w:rPr>
                <w:webHidden/>
              </w:rPr>
              <w:fldChar w:fldCharType="separate"/>
            </w:r>
            <w:r w:rsidR="00D347C2" w:rsidRPr="00D347C2">
              <w:rPr>
                <w:webHidden/>
              </w:rPr>
              <w:t>11</w:t>
            </w:r>
            <w:r w:rsidR="00D347C2" w:rsidRPr="00D347C2">
              <w:rPr>
                <w:webHidden/>
              </w:rPr>
              <w:fldChar w:fldCharType="end"/>
            </w:r>
          </w:hyperlink>
        </w:p>
        <w:p w14:paraId="382411FB" w14:textId="328A1D3F" w:rsidR="00D347C2" w:rsidRPr="00D347C2" w:rsidRDefault="003419D8" w:rsidP="00D347C2">
          <w:pPr>
            <w:pStyle w:val="TOC1"/>
            <w:rPr>
              <w:rFonts w:eastAsiaTheme="minorEastAsia"/>
              <w:lang w:eastAsia="en-GB"/>
            </w:rPr>
          </w:pPr>
          <w:hyperlink w:anchor="_Toc144739856" w:history="1">
            <w:r w:rsidR="00D347C2" w:rsidRPr="00D347C2">
              <w:rPr>
                <w:rStyle w:val="Hyperlink"/>
              </w:rPr>
              <w:t>Appendix 1 – Customer Experience Scope as agreed in March 2023</w:t>
            </w:r>
            <w:r w:rsidR="00D347C2" w:rsidRPr="00D347C2">
              <w:rPr>
                <w:webHidden/>
              </w:rPr>
              <w:tab/>
            </w:r>
            <w:r w:rsidR="00D347C2" w:rsidRPr="00D347C2">
              <w:rPr>
                <w:webHidden/>
              </w:rPr>
              <w:fldChar w:fldCharType="begin"/>
            </w:r>
            <w:r w:rsidR="00D347C2" w:rsidRPr="00D347C2">
              <w:rPr>
                <w:webHidden/>
              </w:rPr>
              <w:instrText xml:space="preserve"> PAGEREF _Toc144739856 \h </w:instrText>
            </w:r>
            <w:r w:rsidR="00D347C2" w:rsidRPr="00D347C2">
              <w:rPr>
                <w:webHidden/>
              </w:rPr>
            </w:r>
            <w:r w:rsidR="00D347C2" w:rsidRPr="00D347C2">
              <w:rPr>
                <w:webHidden/>
              </w:rPr>
              <w:fldChar w:fldCharType="separate"/>
            </w:r>
            <w:r w:rsidR="00D347C2" w:rsidRPr="00D347C2">
              <w:rPr>
                <w:webHidden/>
              </w:rPr>
              <w:t>12</w:t>
            </w:r>
            <w:r w:rsidR="00D347C2" w:rsidRPr="00D347C2">
              <w:rPr>
                <w:webHidden/>
              </w:rPr>
              <w:fldChar w:fldCharType="end"/>
            </w:r>
          </w:hyperlink>
        </w:p>
        <w:p w14:paraId="38580176" w14:textId="5AD29197" w:rsidR="00CC6207" w:rsidRDefault="00CC6207" w:rsidP="009C54CF">
          <w:pPr>
            <w:spacing w:line="480" w:lineRule="auto"/>
          </w:pPr>
          <w:r w:rsidRPr="009C54CF">
            <w:rPr>
              <w:rFonts w:ascii="Arial" w:hAnsi="Arial" w:cs="Arial"/>
              <w:b/>
              <w:bCs/>
            </w:rPr>
            <w:fldChar w:fldCharType="end"/>
          </w:r>
        </w:p>
      </w:sdtContent>
    </w:sdt>
    <w:p w14:paraId="4F5669F8" w14:textId="5738EE8E" w:rsidR="00CC6207" w:rsidRDefault="007E0942" w:rsidP="00CC6207">
      <w:pPr>
        <w:pStyle w:val="Heading1"/>
        <w:rPr>
          <w:rFonts w:ascii="Arial" w:hAnsi="Arial" w:cs="Arial"/>
          <w:b/>
          <w:bCs/>
          <w:color w:val="auto"/>
        </w:rPr>
      </w:pPr>
      <w:bookmarkStart w:id="1" w:name="_Toc144739843"/>
      <w:r>
        <w:rPr>
          <w:rFonts w:ascii="Arial" w:hAnsi="Arial" w:cs="Arial"/>
          <w:b/>
          <w:bCs/>
          <w:color w:val="auto"/>
        </w:rPr>
        <w:t>1</w:t>
      </w:r>
      <w:r w:rsidR="00957E3B">
        <w:rPr>
          <w:rFonts w:ascii="Arial" w:hAnsi="Arial" w:cs="Arial"/>
          <w:b/>
          <w:bCs/>
          <w:color w:val="auto"/>
        </w:rPr>
        <w:t xml:space="preserve"> </w:t>
      </w:r>
      <w:r w:rsidR="00CC6207" w:rsidRPr="00CC6207">
        <w:rPr>
          <w:rFonts w:ascii="Arial" w:hAnsi="Arial" w:cs="Arial"/>
          <w:b/>
          <w:bCs/>
          <w:color w:val="auto"/>
        </w:rPr>
        <w:t>Background</w:t>
      </w:r>
      <w:bookmarkEnd w:id="1"/>
    </w:p>
    <w:p w14:paraId="782F943E" w14:textId="77777777" w:rsidR="00510469" w:rsidRDefault="00510469" w:rsidP="00510469">
      <w:pPr>
        <w:jc w:val="both"/>
      </w:pPr>
    </w:p>
    <w:p w14:paraId="603D7685" w14:textId="5D06BDEB" w:rsidR="001B1A3A" w:rsidRDefault="001B1A3A" w:rsidP="009C5100">
      <w:pPr>
        <w:spacing w:line="360" w:lineRule="auto"/>
        <w:jc w:val="both"/>
        <w:rPr>
          <w:rFonts w:ascii="Arial" w:hAnsi="Arial" w:cs="Arial"/>
        </w:rPr>
      </w:pPr>
      <w:r w:rsidRPr="001B1A3A">
        <w:rPr>
          <w:rFonts w:ascii="Arial" w:hAnsi="Arial" w:cs="Arial"/>
        </w:rPr>
        <w:t xml:space="preserve">At </w:t>
      </w:r>
      <w:r>
        <w:rPr>
          <w:rFonts w:ascii="Arial" w:hAnsi="Arial" w:cs="Arial"/>
        </w:rPr>
        <w:t>the Cabinet</w:t>
      </w:r>
      <w:r w:rsidRPr="001B1A3A">
        <w:rPr>
          <w:rFonts w:ascii="Arial" w:hAnsi="Arial" w:cs="Arial"/>
        </w:rPr>
        <w:t xml:space="preserve"> meeting o</w:t>
      </w:r>
      <w:r>
        <w:rPr>
          <w:rFonts w:ascii="Arial" w:hAnsi="Arial" w:cs="Arial"/>
        </w:rPr>
        <w:t>n</w:t>
      </w:r>
      <w:r w:rsidRPr="001B1A3A">
        <w:rPr>
          <w:rFonts w:ascii="Arial" w:hAnsi="Arial" w:cs="Arial"/>
        </w:rPr>
        <w:t xml:space="preserve"> 24</w:t>
      </w:r>
      <w:r w:rsidRPr="001B1A3A">
        <w:rPr>
          <w:rFonts w:ascii="Arial" w:hAnsi="Arial" w:cs="Arial"/>
          <w:vertAlign w:val="superscript"/>
        </w:rPr>
        <w:t>th</w:t>
      </w:r>
      <w:r w:rsidRPr="001B1A3A">
        <w:rPr>
          <w:rFonts w:ascii="Arial" w:hAnsi="Arial" w:cs="Arial"/>
        </w:rPr>
        <w:t xml:space="preserve"> May</w:t>
      </w:r>
      <w:r>
        <w:rPr>
          <w:rFonts w:ascii="Arial" w:hAnsi="Arial" w:cs="Arial"/>
        </w:rPr>
        <w:t xml:space="preserve"> 2022</w:t>
      </w:r>
      <w:r w:rsidRPr="001B1A3A">
        <w:rPr>
          <w:rFonts w:ascii="Arial" w:hAnsi="Arial" w:cs="Arial"/>
        </w:rPr>
        <w:t>, Cabinet agreed that one their key priority was to put residents first and treat both residents and businesses as valued customers.</w:t>
      </w:r>
      <w:r>
        <w:rPr>
          <w:rFonts w:ascii="Arial" w:hAnsi="Arial" w:cs="Arial"/>
        </w:rPr>
        <w:t xml:space="preserve"> </w:t>
      </w:r>
      <w:r w:rsidRPr="001B1A3A">
        <w:rPr>
          <w:rFonts w:ascii="Arial" w:hAnsi="Arial" w:cs="Arial"/>
        </w:rPr>
        <w:t xml:space="preserve">In practice this means ensuring that any interaction is a positive one with the Council being approachable, accessible, responsive, and informative through the best use of technology. The Council provides hundreds of different services to residents and businesses with tens of millions of interactions taking place each year and they therefore </w:t>
      </w:r>
      <w:r w:rsidRPr="001B1A3A">
        <w:rPr>
          <w:rFonts w:ascii="Arial" w:hAnsi="Arial" w:cs="Arial"/>
          <w:i/>
          <w:iCs/>
        </w:rPr>
        <w:t>‘experience’</w:t>
      </w:r>
      <w:r w:rsidRPr="001B1A3A">
        <w:rPr>
          <w:rFonts w:ascii="Arial" w:hAnsi="Arial" w:cs="Arial"/>
        </w:rPr>
        <w:t xml:space="preserve"> customer service through many different routes.  </w:t>
      </w:r>
    </w:p>
    <w:p w14:paraId="5E18D2CE" w14:textId="3A9AD639" w:rsidR="001B1A3A" w:rsidRPr="002D2EC0" w:rsidRDefault="007E0942" w:rsidP="009C5100">
      <w:pPr>
        <w:pStyle w:val="Heading2"/>
        <w:spacing w:line="240" w:lineRule="auto"/>
        <w:jc w:val="both"/>
        <w:rPr>
          <w:rFonts w:ascii="Arial" w:hAnsi="Arial" w:cs="Arial"/>
          <w:b/>
          <w:bCs/>
          <w:color w:val="auto"/>
          <w:sz w:val="24"/>
          <w:szCs w:val="24"/>
        </w:rPr>
      </w:pPr>
      <w:bookmarkStart w:id="2" w:name="_Toc144739844"/>
      <w:r>
        <w:rPr>
          <w:rFonts w:ascii="Arial" w:hAnsi="Arial" w:cs="Arial"/>
          <w:b/>
          <w:bCs/>
          <w:color w:val="auto"/>
          <w:sz w:val="24"/>
          <w:szCs w:val="24"/>
        </w:rPr>
        <w:t>1</w:t>
      </w:r>
      <w:r w:rsidR="00957E3B">
        <w:rPr>
          <w:rFonts w:ascii="Arial" w:hAnsi="Arial" w:cs="Arial"/>
          <w:b/>
          <w:bCs/>
          <w:color w:val="auto"/>
          <w:sz w:val="24"/>
          <w:szCs w:val="24"/>
        </w:rPr>
        <w:t xml:space="preserve">.1 </w:t>
      </w:r>
      <w:r w:rsidR="001B1A3A" w:rsidRPr="002D2EC0">
        <w:rPr>
          <w:rFonts w:ascii="Arial" w:hAnsi="Arial" w:cs="Arial"/>
          <w:b/>
          <w:bCs/>
          <w:color w:val="auto"/>
          <w:sz w:val="24"/>
          <w:szCs w:val="24"/>
        </w:rPr>
        <w:t>P</w:t>
      </w:r>
      <w:r w:rsidR="00510469" w:rsidRPr="002D2EC0">
        <w:rPr>
          <w:rFonts w:ascii="Arial" w:hAnsi="Arial" w:cs="Arial"/>
          <w:b/>
          <w:bCs/>
          <w:color w:val="auto"/>
          <w:sz w:val="24"/>
          <w:szCs w:val="24"/>
        </w:rPr>
        <w:t>urpose of the review</w:t>
      </w:r>
      <w:bookmarkEnd w:id="2"/>
    </w:p>
    <w:p w14:paraId="28DB2DA4" w14:textId="77777777" w:rsidR="002D2EC0" w:rsidRPr="002D2EC0" w:rsidRDefault="002D2EC0" w:rsidP="009C5100">
      <w:pPr>
        <w:spacing w:line="240" w:lineRule="auto"/>
        <w:jc w:val="both"/>
      </w:pPr>
    </w:p>
    <w:p w14:paraId="12CE0FFD" w14:textId="18C3EE05" w:rsidR="00510469" w:rsidRPr="002D2EC0" w:rsidRDefault="001B1A3A" w:rsidP="009C5100">
      <w:pPr>
        <w:pStyle w:val="ListParagraph"/>
        <w:numPr>
          <w:ilvl w:val="0"/>
          <w:numId w:val="7"/>
        </w:numPr>
        <w:spacing w:line="360" w:lineRule="auto"/>
        <w:jc w:val="both"/>
        <w:rPr>
          <w:rFonts w:ascii="Arial" w:hAnsi="Arial" w:cs="Arial"/>
          <w:b/>
        </w:rPr>
      </w:pPr>
      <w:r w:rsidRPr="002D2EC0">
        <w:rPr>
          <w:rFonts w:ascii="Arial" w:hAnsi="Arial" w:cs="Arial"/>
        </w:rPr>
        <w:t>T</w:t>
      </w:r>
      <w:r w:rsidR="00510469" w:rsidRPr="002D2EC0">
        <w:rPr>
          <w:rFonts w:ascii="Arial" w:hAnsi="Arial" w:cs="Arial"/>
        </w:rPr>
        <w:t xml:space="preserve">o investigate how we might use </w:t>
      </w:r>
      <w:r w:rsidR="37FC61F5" w:rsidRPr="002D2EC0">
        <w:rPr>
          <w:rFonts w:ascii="Arial" w:hAnsi="Arial" w:cs="Arial"/>
        </w:rPr>
        <w:t>all</w:t>
      </w:r>
      <w:r w:rsidR="00510469" w:rsidRPr="002D2EC0">
        <w:rPr>
          <w:rFonts w:ascii="Arial" w:hAnsi="Arial" w:cs="Arial"/>
        </w:rPr>
        <w:t xml:space="preserve"> the Council’s policies and strategies to help improve the customer experience through monitoring the progress of the customer experience action plan agreed at Cabinet and considering future customer needs, modern customer service delivery models and technology and the best outcomes for the Borough.</w:t>
      </w:r>
      <w:r w:rsidRPr="002D2EC0">
        <w:rPr>
          <w:rFonts w:ascii="Arial" w:hAnsi="Arial" w:cs="Arial"/>
        </w:rPr>
        <w:t xml:space="preserve"> </w:t>
      </w:r>
    </w:p>
    <w:p w14:paraId="2F8EF967" w14:textId="6F6E859B" w:rsidR="001B1A3A" w:rsidRPr="002D2EC0" w:rsidRDefault="002D2EC0" w:rsidP="009C5100">
      <w:pPr>
        <w:pStyle w:val="ListParagraph"/>
        <w:numPr>
          <w:ilvl w:val="0"/>
          <w:numId w:val="7"/>
        </w:numPr>
        <w:spacing w:line="360" w:lineRule="auto"/>
        <w:jc w:val="both"/>
        <w:rPr>
          <w:rFonts w:ascii="Arial" w:eastAsia="Arial" w:hAnsi="Arial" w:cs="Arial"/>
        </w:rPr>
      </w:pPr>
      <w:r w:rsidRPr="002D2EC0">
        <w:rPr>
          <w:rFonts w:ascii="Arial" w:eastAsia="Arial" w:hAnsi="Arial" w:cs="Arial"/>
        </w:rPr>
        <w:lastRenderedPageBreak/>
        <w:t xml:space="preserve">To </w:t>
      </w:r>
      <w:r w:rsidR="001B1A3A" w:rsidRPr="002D2EC0">
        <w:rPr>
          <w:rFonts w:ascii="Arial" w:eastAsia="Arial" w:hAnsi="Arial" w:cs="Arial"/>
        </w:rPr>
        <w:t>ascertain how the council can fulfil its corporate objective of “Putting Residents First.” With the closure of the civic centre and changes in the way the council delivers services, it was necessary to develop a larger understanding of what residents require and the best way to deliver this as a council.</w:t>
      </w:r>
    </w:p>
    <w:p w14:paraId="06481256" w14:textId="1AF07650" w:rsidR="00510469" w:rsidRPr="002D2EC0" w:rsidRDefault="007E0942" w:rsidP="009C5100">
      <w:pPr>
        <w:pStyle w:val="Heading2"/>
        <w:spacing w:line="240" w:lineRule="auto"/>
        <w:jc w:val="both"/>
        <w:rPr>
          <w:rFonts w:ascii="Arial" w:hAnsi="Arial" w:cs="Arial"/>
          <w:b/>
          <w:color w:val="auto"/>
          <w:sz w:val="24"/>
          <w:szCs w:val="24"/>
        </w:rPr>
      </w:pPr>
      <w:bookmarkStart w:id="3" w:name="_Toc144739845"/>
      <w:r>
        <w:rPr>
          <w:rFonts w:ascii="Arial" w:hAnsi="Arial" w:cs="Arial"/>
          <w:b/>
          <w:color w:val="auto"/>
          <w:sz w:val="24"/>
          <w:szCs w:val="24"/>
        </w:rPr>
        <w:t>1</w:t>
      </w:r>
      <w:r w:rsidR="001B35EF">
        <w:rPr>
          <w:rFonts w:ascii="Arial" w:hAnsi="Arial" w:cs="Arial"/>
          <w:b/>
          <w:color w:val="auto"/>
          <w:sz w:val="24"/>
          <w:szCs w:val="24"/>
        </w:rPr>
        <w:t xml:space="preserve">.2 </w:t>
      </w:r>
      <w:r w:rsidR="00510469" w:rsidRPr="002D2EC0">
        <w:rPr>
          <w:rFonts w:ascii="Arial" w:hAnsi="Arial" w:cs="Arial"/>
          <w:b/>
          <w:color w:val="auto"/>
          <w:sz w:val="24"/>
          <w:szCs w:val="24"/>
        </w:rPr>
        <w:t>Objectives</w:t>
      </w:r>
      <w:r w:rsidR="001B1A3A" w:rsidRPr="002D2EC0">
        <w:rPr>
          <w:rFonts w:ascii="Arial" w:hAnsi="Arial" w:cs="Arial"/>
          <w:b/>
          <w:bCs/>
          <w:color w:val="auto"/>
          <w:sz w:val="24"/>
          <w:szCs w:val="24"/>
        </w:rPr>
        <w:t xml:space="preserve"> of the review</w:t>
      </w:r>
      <w:bookmarkEnd w:id="3"/>
    </w:p>
    <w:p w14:paraId="15F43447" w14:textId="77777777" w:rsidR="00510469" w:rsidRPr="006953FC" w:rsidRDefault="00510469" w:rsidP="006953FC">
      <w:pPr>
        <w:numPr>
          <w:ilvl w:val="0"/>
          <w:numId w:val="3"/>
        </w:numPr>
        <w:spacing w:before="120" w:after="0" w:line="360" w:lineRule="auto"/>
        <w:jc w:val="both"/>
        <w:rPr>
          <w:rFonts w:ascii="Arial" w:hAnsi="Arial" w:cs="Arial"/>
        </w:rPr>
      </w:pPr>
      <w:r w:rsidRPr="006953FC">
        <w:rPr>
          <w:rFonts w:ascii="Arial" w:hAnsi="Arial" w:cs="Arial"/>
        </w:rPr>
        <w:t>To monitor the progress on more intuitive digital access for residents e.g., refined search options on webpage</w:t>
      </w:r>
    </w:p>
    <w:p w14:paraId="548642C3" w14:textId="77777777" w:rsidR="00510469" w:rsidRPr="006953FC" w:rsidRDefault="00510469" w:rsidP="006953FC">
      <w:pPr>
        <w:numPr>
          <w:ilvl w:val="0"/>
          <w:numId w:val="3"/>
        </w:numPr>
        <w:spacing w:before="120" w:after="0" w:line="360" w:lineRule="auto"/>
        <w:jc w:val="both"/>
        <w:rPr>
          <w:rFonts w:ascii="Arial" w:hAnsi="Arial" w:cs="Arial"/>
        </w:rPr>
      </w:pPr>
      <w:r w:rsidRPr="006953FC">
        <w:rPr>
          <w:rFonts w:ascii="Arial" w:hAnsi="Arial" w:cs="Arial"/>
        </w:rPr>
        <w:t>To better understand digital exclusion and those affected by it</w:t>
      </w:r>
    </w:p>
    <w:p w14:paraId="3DBC0ACE" w14:textId="4FE8613A" w:rsidR="00510469" w:rsidRPr="006953FC" w:rsidRDefault="00510469" w:rsidP="006953FC">
      <w:pPr>
        <w:numPr>
          <w:ilvl w:val="0"/>
          <w:numId w:val="3"/>
        </w:numPr>
        <w:spacing w:before="120" w:after="0" w:line="360" w:lineRule="auto"/>
        <w:jc w:val="both"/>
        <w:rPr>
          <w:rFonts w:ascii="Arial" w:hAnsi="Arial" w:cs="Arial"/>
        </w:rPr>
      </w:pPr>
      <w:r w:rsidRPr="6976266F">
        <w:rPr>
          <w:rFonts w:ascii="Arial" w:hAnsi="Arial" w:cs="Arial"/>
        </w:rPr>
        <w:t xml:space="preserve">Review how services are </w:t>
      </w:r>
      <w:r w:rsidR="42979EA6" w:rsidRPr="6976266F">
        <w:rPr>
          <w:rFonts w:ascii="Arial" w:hAnsi="Arial" w:cs="Arial"/>
        </w:rPr>
        <w:t>delivered</w:t>
      </w:r>
      <w:r w:rsidRPr="6976266F">
        <w:rPr>
          <w:rFonts w:ascii="Arial" w:hAnsi="Arial" w:cs="Arial"/>
        </w:rPr>
        <w:t xml:space="preserve"> </w:t>
      </w:r>
      <w:r w:rsidRPr="6976266F">
        <w:rPr>
          <w:rFonts w:ascii="Arial" w:hAnsi="Arial" w:cs="Arial"/>
          <w:i/>
          <w:iCs/>
        </w:rPr>
        <w:t>(such as the front door to Adult Social care and Council Tax)</w:t>
      </w:r>
      <w:r w:rsidRPr="6976266F">
        <w:rPr>
          <w:rFonts w:ascii="Arial" w:hAnsi="Arial" w:cs="Arial"/>
        </w:rPr>
        <w:t xml:space="preserve"> and key customer journeys </w:t>
      </w:r>
      <w:r w:rsidRPr="6976266F">
        <w:rPr>
          <w:rFonts w:ascii="Arial" w:hAnsi="Arial" w:cs="Arial"/>
          <w:i/>
          <w:iCs/>
        </w:rPr>
        <w:t>(such as subscribing to Garden Waste, reporting bin issues and ordering a parking permit)</w:t>
      </w:r>
    </w:p>
    <w:p w14:paraId="0FEBD491" w14:textId="77777777" w:rsidR="00510469" w:rsidRPr="006953FC" w:rsidRDefault="00510469" w:rsidP="006953FC">
      <w:pPr>
        <w:numPr>
          <w:ilvl w:val="0"/>
          <w:numId w:val="3"/>
        </w:numPr>
        <w:spacing w:before="120" w:after="0" w:line="360" w:lineRule="auto"/>
        <w:jc w:val="both"/>
        <w:rPr>
          <w:rFonts w:ascii="Arial" w:hAnsi="Arial" w:cs="Arial"/>
        </w:rPr>
      </w:pPr>
      <w:r w:rsidRPr="006953FC">
        <w:rPr>
          <w:rFonts w:ascii="Arial" w:hAnsi="Arial" w:cs="Arial"/>
        </w:rPr>
        <w:t>To ensure an improvement in the council's complaints process and interaction with elected members</w:t>
      </w:r>
    </w:p>
    <w:p w14:paraId="0B53C129" w14:textId="55FBCBEF" w:rsidR="006953FC" w:rsidRPr="006953FC" w:rsidRDefault="00510469" w:rsidP="009C5100">
      <w:pPr>
        <w:numPr>
          <w:ilvl w:val="0"/>
          <w:numId w:val="3"/>
        </w:numPr>
        <w:spacing w:before="120" w:after="0" w:line="360" w:lineRule="auto"/>
        <w:jc w:val="both"/>
        <w:rPr>
          <w:rFonts w:ascii="Arial" w:hAnsi="Arial" w:cs="Arial"/>
        </w:rPr>
      </w:pPr>
      <w:r w:rsidRPr="006953FC">
        <w:rPr>
          <w:rFonts w:ascii="Arial" w:hAnsi="Arial" w:cs="Arial"/>
        </w:rPr>
        <w:t>To ensure an improvement in the customer journey using the webpage and phone lines</w:t>
      </w:r>
    </w:p>
    <w:p w14:paraId="52DC6D2B" w14:textId="371EDE06" w:rsidR="006953FC" w:rsidRDefault="007E0942" w:rsidP="009C5100">
      <w:pPr>
        <w:pStyle w:val="Heading2"/>
        <w:spacing w:line="240" w:lineRule="auto"/>
        <w:jc w:val="both"/>
        <w:rPr>
          <w:rFonts w:ascii="Arial" w:hAnsi="Arial" w:cs="Arial"/>
          <w:b/>
          <w:color w:val="auto"/>
          <w:sz w:val="24"/>
          <w:szCs w:val="24"/>
        </w:rPr>
      </w:pPr>
      <w:bookmarkStart w:id="4" w:name="_Toc144739846"/>
      <w:r>
        <w:rPr>
          <w:rFonts w:ascii="Arial" w:hAnsi="Arial" w:cs="Arial"/>
          <w:b/>
          <w:bCs/>
          <w:color w:val="auto"/>
          <w:sz w:val="24"/>
          <w:szCs w:val="24"/>
        </w:rPr>
        <w:t>1</w:t>
      </w:r>
      <w:r w:rsidR="001B35EF">
        <w:rPr>
          <w:rFonts w:ascii="Arial" w:hAnsi="Arial" w:cs="Arial"/>
          <w:b/>
          <w:bCs/>
          <w:color w:val="auto"/>
          <w:sz w:val="24"/>
          <w:szCs w:val="24"/>
        </w:rPr>
        <w:t xml:space="preserve">.3 </w:t>
      </w:r>
      <w:r w:rsidR="001B1A3A" w:rsidRPr="002D2EC0">
        <w:rPr>
          <w:rFonts w:ascii="Arial" w:hAnsi="Arial" w:cs="Arial"/>
          <w:b/>
          <w:bCs/>
          <w:color w:val="auto"/>
          <w:sz w:val="24"/>
          <w:szCs w:val="24"/>
        </w:rPr>
        <w:t>Scope of the review</w:t>
      </w:r>
      <w:r w:rsidR="001B1A3A" w:rsidRPr="002D2EC0">
        <w:rPr>
          <w:rStyle w:val="FootnoteReference"/>
          <w:rFonts w:ascii="Arial" w:hAnsi="Arial" w:cs="Arial"/>
          <w:b/>
          <w:bCs/>
          <w:color w:val="auto"/>
          <w:sz w:val="24"/>
          <w:szCs w:val="24"/>
        </w:rPr>
        <w:footnoteReference w:id="2"/>
      </w:r>
      <w:bookmarkEnd w:id="4"/>
    </w:p>
    <w:p w14:paraId="25679A2C" w14:textId="77777777" w:rsidR="002D2EC0" w:rsidRPr="002D2EC0" w:rsidRDefault="002D2EC0" w:rsidP="009C5100">
      <w:pPr>
        <w:spacing w:line="240" w:lineRule="auto"/>
        <w:jc w:val="both"/>
      </w:pPr>
    </w:p>
    <w:p w14:paraId="6D54F11F" w14:textId="49B3F45A" w:rsidR="006953FC" w:rsidRPr="006953FC" w:rsidRDefault="006953FC" w:rsidP="006953FC">
      <w:pPr>
        <w:numPr>
          <w:ilvl w:val="0"/>
          <w:numId w:val="3"/>
        </w:numPr>
        <w:spacing w:after="0" w:line="360" w:lineRule="auto"/>
        <w:jc w:val="both"/>
        <w:rPr>
          <w:rFonts w:ascii="Arial" w:hAnsi="Arial" w:cs="Arial"/>
        </w:rPr>
      </w:pPr>
      <w:r w:rsidRPr="006953FC">
        <w:rPr>
          <w:rFonts w:ascii="Arial" w:hAnsi="Arial" w:cs="Arial"/>
        </w:rPr>
        <w:t>Provide alternative channels where required – support people to self-serve or provide an alternative means of contact for more complex issues</w:t>
      </w:r>
      <w:r w:rsidR="001B1A3A" w:rsidRPr="006953FC">
        <w:rPr>
          <w:rFonts w:ascii="Arial" w:hAnsi="Arial" w:cs="Arial"/>
        </w:rPr>
        <w:t>.</w:t>
      </w:r>
    </w:p>
    <w:p w14:paraId="6EB31EAE" w14:textId="77777777" w:rsidR="006953FC" w:rsidRPr="006953FC" w:rsidRDefault="006953FC" w:rsidP="006953FC">
      <w:pPr>
        <w:numPr>
          <w:ilvl w:val="0"/>
          <w:numId w:val="3"/>
        </w:numPr>
        <w:spacing w:after="0" w:line="360" w:lineRule="auto"/>
        <w:jc w:val="both"/>
        <w:rPr>
          <w:rFonts w:ascii="Arial" w:hAnsi="Arial" w:cs="Arial"/>
        </w:rPr>
      </w:pPr>
      <w:r w:rsidRPr="006953FC">
        <w:rPr>
          <w:rFonts w:ascii="Arial" w:hAnsi="Arial" w:cs="Arial"/>
        </w:rPr>
        <w:t>Reduce the need for contact – get things right first time and be proactive when there is a problem.</w:t>
      </w:r>
    </w:p>
    <w:p w14:paraId="492290D6" w14:textId="19A3AB52" w:rsidR="006953FC" w:rsidRPr="00372E52" w:rsidRDefault="006953FC" w:rsidP="00372E52">
      <w:pPr>
        <w:numPr>
          <w:ilvl w:val="0"/>
          <w:numId w:val="3"/>
        </w:numPr>
        <w:spacing w:after="0" w:line="360" w:lineRule="auto"/>
        <w:jc w:val="both"/>
        <w:rPr>
          <w:rFonts w:ascii="Arial" w:hAnsi="Arial" w:cs="Arial"/>
        </w:rPr>
      </w:pPr>
      <w:r w:rsidRPr="006953FC">
        <w:rPr>
          <w:rFonts w:ascii="Arial" w:hAnsi="Arial" w:cs="Arial"/>
        </w:rPr>
        <w:t>Services are the best that they can be – ensure that services are built around the customer and identifying where the key problems are</w:t>
      </w:r>
      <w:r w:rsidR="009C5100">
        <w:rPr>
          <w:rFonts w:ascii="Arial" w:hAnsi="Arial" w:cs="Arial"/>
        </w:rPr>
        <w:t>.</w:t>
      </w:r>
    </w:p>
    <w:p w14:paraId="1C883E73" w14:textId="78A874E9" w:rsidR="00CC6207" w:rsidRDefault="007E0942" w:rsidP="006953FC">
      <w:pPr>
        <w:pStyle w:val="Heading1"/>
        <w:spacing w:line="360" w:lineRule="auto"/>
        <w:rPr>
          <w:rFonts w:ascii="Arial" w:hAnsi="Arial" w:cs="Arial"/>
          <w:b/>
          <w:bCs/>
          <w:color w:val="auto"/>
        </w:rPr>
      </w:pPr>
      <w:bookmarkStart w:id="5" w:name="_Toc144739847"/>
      <w:r>
        <w:rPr>
          <w:rFonts w:ascii="Arial" w:hAnsi="Arial" w:cs="Arial"/>
          <w:b/>
          <w:bCs/>
          <w:color w:val="auto"/>
        </w:rPr>
        <w:t>2</w:t>
      </w:r>
      <w:r w:rsidR="001B35EF">
        <w:rPr>
          <w:rFonts w:ascii="Arial" w:hAnsi="Arial" w:cs="Arial"/>
          <w:b/>
          <w:bCs/>
          <w:color w:val="auto"/>
        </w:rPr>
        <w:t xml:space="preserve"> </w:t>
      </w:r>
      <w:r w:rsidR="00CC6207" w:rsidRPr="00CC6207">
        <w:rPr>
          <w:rFonts w:ascii="Arial" w:hAnsi="Arial" w:cs="Arial"/>
          <w:b/>
          <w:bCs/>
          <w:color w:val="auto"/>
        </w:rPr>
        <w:t>Methodology</w:t>
      </w:r>
      <w:r w:rsidR="009C5100">
        <w:rPr>
          <w:rFonts w:ascii="Arial" w:hAnsi="Arial" w:cs="Arial"/>
          <w:b/>
          <w:bCs/>
          <w:color w:val="auto"/>
        </w:rPr>
        <w:t xml:space="preserve"> and Approach</w:t>
      </w:r>
      <w:bookmarkEnd w:id="5"/>
    </w:p>
    <w:p w14:paraId="54D8B182" w14:textId="77777777" w:rsidR="009C5100" w:rsidRPr="009C5100" w:rsidRDefault="009C5100" w:rsidP="009C5100">
      <w:pPr>
        <w:spacing w:line="360" w:lineRule="auto"/>
        <w:jc w:val="both"/>
        <w:rPr>
          <w:rFonts w:ascii="Arial" w:hAnsi="Arial" w:cs="Arial"/>
        </w:rPr>
      </w:pPr>
      <w:r w:rsidRPr="009C5100">
        <w:rPr>
          <w:rFonts w:ascii="Arial" w:hAnsi="Arial" w:cs="Arial"/>
        </w:rPr>
        <w:t xml:space="preserve">Members were clear from the outset that to improve the customer experience, the customer journey across all channels and products must be understood. A focus on identifying and understanding the customer journey – the end-to-end experience that customers have with the council – was a priority. </w:t>
      </w:r>
    </w:p>
    <w:p w14:paraId="181EADFB" w14:textId="77777777" w:rsidR="009C5100" w:rsidRPr="009C5100" w:rsidRDefault="009C5100" w:rsidP="009C5100">
      <w:pPr>
        <w:spacing w:line="360" w:lineRule="auto"/>
        <w:jc w:val="both"/>
        <w:rPr>
          <w:rFonts w:ascii="Arial" w:hAnsi="Arial" w:cs="Arial"/>
        </w:rPr>
      </w:pPr>
      <w:r w:rsidRPr="009C5100">
        <w:rPr>
          <w:rFonts w:ascii="Arial" w:hAnsi="Arial" w:cs="Arial"/>
        </w:rPr>
        <w:t xml:space="preserve">Members therefore undertook site visits to Greenhill Library and Gayton Road – the councils new front-doors post the closure of the Civic Centre. This was to ensure that enquiries could be followed from initial point of contact (Customer Services) to other Departments. During a </w:t>
      </w:r>
      <w:r w:rsidRPr="009C5100">
        <w:rPr>
          <w:rFonts w:ascii="Arial" w:hAnsi="Arial" w:cs="Arial"/>
        </w:rPr>
        <w:lastRenderedPageBreak/>
        <w:t>site visit, Members would observe and participate in following a customer enquiry from beginning to end and see systems in action.</w:t>
      </w:r>
    </w:p>
    <w:p w14:paraId="6C054348" w14:textId="77777777" w:rsidR="009C5100" w:rsidRPr="009C5100" w:rsidRDefault="009C5100" w:rsidP="009C5100">
      <w:pPr>
        <w:spacing w:line="360" w:lineRule="auto"/>
        <w:jc w:val="both"/>
        <w:rPr>
          <w:rFonts w:ascii="Arial" w:hAnsi="Arial" w:cs="Arial"/>
        </w:rPr>
      </w:pPr>
      <w:r w:rsidRPr="009C5100">
        <w:rPr>
          <w:rFonts w:ascii="Arial" w:hAnsi="Arial" w:cs="Arial"/>
        </w:rPr>
        <w:t>Site visits took place at the following departments:</w:t>
      </w:r>
    </w:p>
    <w:p w14:paraId="20F31DD7" w14:textId="77777777" w:rsidR="009C5100" w:rsidRPr="009C5100" w:rsidRDefault="009C5100" w:rsidP="009C5100">
      <w:pPr>
        <w:pStyle w:val="ListParagraph"/>
        <w:numPr>
          <w:ilvl w:val="0"/>
          <w:numId w:val="8"/>
        </w:numPr>
        <w:spacing w:line="360" w:lineRule="auto"/>
        <w:jc w:val="both"/>
        <w:rPr>
          <w:rFonts w:ascii="Arial" w:hAnsi="Arial" w:cs="Arial"/>
        </w:rPr>
      </w:pPr>
      <w:r w:rsidRPr="009C5100">
        <w:rPr>
          <w:rFonts w:ascii="Arial" w:hAnsi="Arial" w:cs="Arial"/>
        </w:rPr>
        <w:t>Customer Services (Greenhill Library)</w:t>
      </w:r>
    </w:p>
    <w:p w14:paraId="29CC7E2C" w14:textId="77777777" w:rsidR="009C5100" w:rsidRPr="009C5100" w:rsidRDefault="009C5100" w:rsidP="009C5100">
      <w:pPr>
        <w:pStyle w:val="ListParagraph"/>
        <w:numPr>
          <w:ilvl w:val="0"/>
          <w:numId w:val="8"/>
        </w:numPr>
        <w:spacing w:line="360" w:lineRule="auto"/>
        <w:jc w:val="both"/>
        <w:rPr>
          <w:rFonts w:ascii="Arial" w:hAnsi="Arial" w:cs="Arial"/>
        </w:rPr>
      </w:pPr>
      <w:r w:rsidRPr="009C5100">
        <w:rPr>
          <w:rFonts w:ascii="Arial" w:hAnsi="Arial" w:cs="Arial"/>
        </w:rPr>
        <w:t>Emergency Services including Homelessness, Adults/Children Safeguarding (Gayton Road)</w:t>
      </w:r>
    </w:p>
    <w:p w14:paraId="25113940" w14:textId="77777777" w:rsidR="009C5100" w:rsidRPr="009C5100" w:rsidRDefault="009C5100" w:rsidP="009C5100">
      <w:pPr>
        <w:spacing w:line="360" w:lineRule="auto"/>
        <w:jc w:val="both"/>
        <w:rPr>
          <w:rFonts w:ascii="Arial" w:hAnsi="Arial" w:cs="Arial"/>
        </w:rPr>
      </w:pPr>
      <w:r w:rsidRPr="009C5100">
        <w:rPr>
          <w:rFonts w:ascii="Arial" w:hAnsi="Arial" w:cs="Arial"/>
        </w:rPr>
        <w:t>Members also reviewed existing data available such as:</w:t>
      </w:r>
    </w:p>
    <w:p w14:paraId="20CE08DF" w14:textId="77777777" w:rsidR="009C5100" w:rsidRPr="009C5100" w:rsidRDefault="009C5100" w:rsidP="009C5100">
      <w:pPr>
        <w:pStyle w:val="ListParagraph"/>
        <w:numPr>
          <w:ilvl w:val="0"/>
          <w:numId w:val="8"/>
        </w:numPr>
        <w:spacing w:line="360" w:lineRule="auto"/>
        <w:jc w:val="both"/>
        <w:rPr>
          <w:rFonts w:ascii="Arial" w:hAnsi="Arial" w:cs="Arial"/>
        </w:rPr>
      </w:pPr>
      <w:r w:rsidRPr="009C5100">
        <w:rPr>
          <w:rFonts w:ascii="Arial" w:hAnsi="Arial" w:cs="Arial"/>
        </w:rPr>
        <w:t>Residents Survey 2023</w:t>
      </w:r>
    </w:p>
    <w:p w14:paraId="1B370478" w14:textId="77777777" w:rsidR="009C5100" w:rsidRPr="009C5100" w:rsidRDefault="009C5100" w:rsidP="009C5100">
      <w:pPr>
        <w:pStyle w:val="ListParagraph"/>
        <w:numPr>
          <w:ilvl w:val="0"/>
          <w:numId w:val="8"/>
        </w:numPr>
        <w:spacing w:line="360" w:lineRule="auto"/>
        <w:jc w:val="both"/>
        <w:rPr>
          <w:rFonts w:ascii="Arial" w:hAnsi="Arial" w:cs="Arial"/>
        </w:rPr>
      </w:pPr>
      <w:r w:rsidRPr="009C5100">
        <w:rPr>
          <w:rFonts w:ascii="Arial" w:hAnsi="Arial" w:cs="Arial"/>
        </w:rPr>
        <w:t>Customer Experience Staff Survey 2023</w:t>
      </w:r>
    </w:p>
    <w:p w14:paraId="28B31E93" w14:textId="77777777" w:rsidR="009C5100" w:rsidRPr="009C5100" w:rsidRDefault="009C5100" w:rsidP="009C5100">
      <w:pPr>
        <w:pStyle w:val="ListParagraph"/>
        <w:numPr>
          <w:ilvl w:val="0"/>
          <w:numId w:val="8"/>
        </w:numPr>
        <w:spacing w:line="360" w:lineRule="auto"/>
        <w:jc w:val="both"/>
        <w:rPr>
          <w:rFonts w:ascii="Arial" w:hAnsi="Arial" w:cs="Arial"/>
        </w:rPr>
      </w:pPr>
      <w:r w:rsidRPr="009C5100">
        <w:rPr>
          <w:rFonts w:ascii="Arial" w:hAnsi="Arial" w:cs="Arial"/>
        </w:rPr>
        <w:t>Greenhill Library Satisfaction Survey 2023</w:t>
      </w:r>
    </w:p>
    <w:p w14:paraId="7AA8C2F8" w14:textId="77777777" w:rsidR="009C5100" w:rsidRPr="009C5100" w:rsidRDefault="009C5100" w:rsidP="009C5100">
      <w:pPr>
        <w:pStyle w:val="ListParagraph"/>
        <w:numPr>
          <w:ilvl w:val="0"/>
          <w:numId w:val="8"/>
        </w:numPr>
        <w:spacing w:line="360" w:lineRule="auto"/>
        <w:jc w:val="both"/>
        <w:rPr>
          <w:rFonts w:ascii="Arial" w:hAnsi="Arial" w:cs="Arial"/>
        </w:rPr>
      </w:pPr>
      <w:r w:rsidRPr="009C5100">
        <w:rPr>
          <w:rFonts w:ascii="Arial" w:hAnsi="Arial" w:cs="Arial"/>
        </w:rPr>
        <w:t xml:space="preserve">Greenhill Library/Gayton Road footfall </w:t>
      </w:r>
    </w:p>
    <w:p w14:paraId="374C8E91" w14:textId="77777777" w:rsidR="009C5100" w:rsidRPr="009C5100" w:rsidRDefault="009C5100" w:rsidP="009C5100">
      <w:pPr>
        <w:pStyle w:val="ListParagraph"/>
        <w:numPr>
          <w:ilvl w:val="0"/>
          <w:numId w:val="8"/>
        </w:numPr>
        <w:spacing w:line="360" w:lineRule="auto"/>
        <w:jc w:val="both"/>
        <w:rPr>
          <w:rFonts w:ascii="Arial" w:hAnsi="Arial" w:cs="Arial"/>
        </w:rPr>
      </w:pPr>
      <w:r w:rsidRPr="009C5100">
        <w:rPr>
          <w:rFonts w:ascii="Arial" w:hAnsi="Arial" w:cs="Arial"/>
        </w:rPr>
        <w:t>Webform Satisfaction Survey</w:t>
      </w:r>
    </w:p>
    <w:p w14:paraId="0F062EDD" w14:textId="77777777" w:rsidR="009C5100" w:rsidRPr="009C5100" w:rsidRDefault="009C5100" w:rsidP="009C5100">
      <w:pPr>
        <w:pStyle w:val="ListParagraph"/>
        <w:numPr>
          <w:ilvl w:val="0"/>
          <w:numId w:val="8"/>
        </w:numPr>
        <w:spacing w:line="360" w:lineRule="auto"/>
        <w:jc w:val="both"/>
        <w:rPr>
          <w:rFonts w:ascii="Arial" w:hAnsi="Arial" w:cs="Arial"/>
        </w:rPr>
      </w:pPr>
      <w:r w:rsidRPr="009C5100">
        <w:rPr>
          <w:rFonts w:ascii="Arial" w:hAnsi="Arial" w:cs="Arial"/>
        </w:rPr>
        <w:t>Access Harrow Call Volume</w:t>
      </w:r>
    </w:p>
    <w:p w14:paraId="7B40941F" w14:textId="77777777" w:rsidR="009C5100" w:rsidRPr="009C5100" w:rsidRDefault="009C5100" w:rsidP="009C5100">
      <w:pPr>
        <w:pStyle w:val="ListParagraph"/>
        <w:numPr>
          <w:ilvl w:val="0"/>
          <w:numId w:val="8"/>
        </w:numPr>
        <w:spacing w:line="360" w:lineRule="auto"/>
        <w:jc w:val="both"/>
        <w:rPr>
          <w:rFonts w:ascii="Arial" w:hAnsi="Arial" w:cs="Arial"/>
        </w:rPr>
      </w:pPr>
      <w:r w:rsidRPr="009C5100">
        <w:rPr>
          <w:rFonts w:ascii="Arial" w:hAnsi="Arial" w:cs="Arial"/>
        </w:rPr>
        <w:t>Email Volume by Department</w:t>
      </w:r>
    </w:p>
    <w:p w14:paraId="777F602B" w14:textId="77777777" w:rsidR="009C5100" w:rsidRPr="009C5100" w:rsidRDefault="009C5100" w:rsidP="009C5100">
      <w:pPr>
        <w:spacing w:line="360" w:lineRule="auto"/>
        <w:jc w:val="both"/>
        <w:rPr>
          <w:rFonts w:ascii="Arial" w:hAnsi="Arial" w:cs="Arial"/>
        </w:rPr>
      </w:pPr>
      <w:r w:rsidRPr="009C5100">
        <w:rPr>
          <w:rFonts w:ascii="Arial" w:hAnsi="Arial" w:cs="Arial"/>
        </w:rPr>
        <w:t xml:space="preserve">The members also carried out a Challenge Panel which was designed as a way for the scrutiny group to discuss key findings from the Customer Experience review and to make recommendations for the further development of the policy. </w:t>
      </w:r>
    </w:p>
    <w:p w14:paraId="6C995C03" w14:textId="77777777" w:rsidR="009C5100" w:rsidRPr="009C5100" w:rsidRDefault="009C5100" w:rsidP="009C5100">
      <w:pPr>
        <w:spacing w:line="360" w:lineRule="auto"/>
        <w:jc w:val="both"/>
        <w:rPr>
          <w:rFonts w:ascii="Arial" w:hAnsi="Arial" w:cs="Arial"/>
        </w:rPr>
      </w:pPr>
      <w:r w:rsidRPr="009C5100">
        <w:rPr>
          <w:rFonts w:ascii="Arial" w:hAnsi="Arial" w:cs="Arial"/>
        </w:rPr>
        <w:t xml:space="preserve">The session was attended by Jonathan Milbourn (Head of Customer Services and Business Support), Ben Jones (Head of Digital Services), Vinal Chauhan (Business Support Manager) and Cllr Stephen Greek (Portfolio Holder). </w:t>
      </w:r>
    </w:p>
    <w:p w14:paraId="526BCBCF" w14:textId="77777777" w:rsidR="009C5100" w:rsidRPr="009C5100" w:rsidRDefault="009C5100" w:rsidP="009C5100">
      <w:pPr>
        <w:spacing w:line="360" w:lineRule="auto"/>
        <w:jc w:val="both"/>
        <w:rPr>
          <w:rFonts w:ascii="Arial" w:hAnsi="Arial" w:cs="Arial"/>
        </w:rPr>
      </w:pPr>
      <w:r w:rsidRPr="009C5100">
        <w:rPr>
          <w:rFonts w:ascii="Arial" w:hAnsi="Arial" w:cs="Arial"/>
        </w:rPr>
        <w:t>Councillors on the scrutiny review who attended the session were Cllr Samir Sumaria (Chair), Cllr Rekha Shah (Co-chair), Cllr Amir Moshenson, Cllr Yogesh Teli, Cllr Stephen Hickman, Cllr Graham Henson.</w:t>
      </w:r>
    </w:p>
    <w:p w14:paraId="0C76B39F" w14:textId="77777777" w:rsidR="009C5100" w:rsidRPr="009C5100" w:rsidRDefault="009C5100" w:rsidP="009C5100">
      <w:pPr>
        <w:spacing w:line="360" w:lineRule="auto"/>
        <w:jc w:val="both"/>
        <w:rPr>
          <w:rFonts w:ascii="Arial" w:hAnsi="Arial" w:cs="Arial"/>
        </w:rPr>
      </w:pPr>
      <w:r w:rsidRPr="009C5100">
        <w:rPr>
          <w:rFonts w:ascii="Arial" w:hAnsi="Arial" w:cs="Arial"/>
        </w:rPr>
        <w:t xml:space="preserve">Corporate Policy Officers who attended the session were Mira Chauhan, Anthony Ilesanmi, Sudheesh Bhasi and Nahreen Matlib. </w:t>
      </w:r>
    </w:p>
    <w:p w14:paraId="6C3AE762" w14:textId="77777777" w:rsidR="00C62A7F" w:rsidRDefault="00C62A7F" w:rsidP="009C54CF">
      <w:pPr>
        <w:rPr>
          <w:rFonts w:ascii="Arial" w:hAnsi="Arial" w:cs="Arial"/>
        </w:rPr>
      </w:pPr>
    </w:p>
    <w:p w14:paraId="65AE850B" w14:textId="77777777" w:rsidR="007E0942" w:rsidRDefault="007E0942" w:rsidP="009C54CF">
      <w:pPr>
        <w:rPr>
          <w:rFonts w:ascii="Arial" w:hAnsi="Arial" w:cs="Arial"/>
        </w:rPr>
      </w:pPr>
    </w:p>
    <w:p w14:paraId="7F969281" w14:textId="77777777" w:rsidR="007E0942" w:rsidRDefault="007E0942" w:rsidP="009C54CF">
      <w:pPr>
        <w:rPr>
          <w:rFonts w:ascii="Arial" w:hAnsi="Arial" w:cs="Arial"/>
        </w:rPr>
      </w:pPr>
    </w:p>
    <w:p w14:paraId="1AE22A91" w14:textId="2CDF7D4B" w:rsidR="00CC6207" w:rsidRDefault="007E0942" w:rsidP="00CC6207">
      <w:pPr>
        <w:pStyle w:val="Heading1"/>
        <w:rPr>
          <w:rFonts w:ascii="Arial" w:hAnsi="Arial" w:cs="Arial"/>
          <w:b/>
          <w:bCs/>
          <w:color w:val="auto"/>
        </w:rPr>
      </w:pPr>
      <w:bookmarkStart w:id="6" w:name="_Toc144739848"/>
      <w:r>
        <w:rPr>
          <w:rFonts w:ascii="Arial" w:hAnsi="Arial" w:cs="Arial"/>
          <w:b/>
          <w:bCs/>
          <w:color w:val="auto"/>
        </w:rPr>
        <w:t>3</w:t>
      </w:r>
      <w:r w:rsidR="001B35EF">
        <w:rPr>
          <w:rFonts w:ascii="Arial" w:hAnsi="Arial" w:cs="Arial"/>
          <w:b/>
          <w:bCs/>
          <w:color w:val="auto"/>
        </w:rPr>
        <w:t xml:space="preserve">. </w:t>
      </w:r>
      <w:r w:rsidR="00CC6207" w:rsidRPr="00CC6207">
        <w:rPr>
          <w:rFonts w:ascii="Arial" w:hAnsi="Arial" w:cs="Arial"/>
          <w:b/>
          <w:bCs/>
          <w:color w:val="auto"/>
        </w:rPr>
        <w:t>Customer Experience</w:t>
      </w:r>
      <w:bookmarkEnd w:id="6"/>
    </w:p>
    <w:p w14:paraId="4F4BDD29" w14:textId="77777777" w:rsidR="006223EE" w:rsidRDefault="006223EE" w:rsidP="006223EE"/>
    <w:p w14:paraId="2C57D57E" w14:textId="7F2B7524" w:rsidR="009C5100" w:rsidRPr="009C5100" w:rsidRDefault="007E0942" w:rsidP="009C5100">
      <w:pPr>
        <w:spacing w:line="360" w:lineRule="auto"/>
        <w:jc w:val="both"/>
        <w:rPr>
          <w:rFonts w:ascii="Arial" w:hAnsi="Arial" w:cs="Arial"/>
        </w:rPr>
      </w:pPr>
      <w:bookmarkStart w:id="7" w:name="_Toc144739849"/>
      <w:r>
        <w:rPr>
          <w:rStyle w:val="Heading2Char"/>
          <w:rFonts w:ascii="Arial" w:hAnsi="Arial" w:cs="Arial"/>
          <w:b/>
          <w:bCs/>
          <w:color w:val="000000" w:themeColor="text1"/>
          <w:sz w:val="24"/>
          <w:szCs w:val="24"/>
        </w:rPr>
        <w:t>3</w:t>
      </w:r>
      <w:r w:rsidR="00372E52">
        <w:rPr>
          <w:rStyle w:val="Heading2Char"/>
          <w:rFonts w:ascii="Arial" w:hAnsi="Arial" w:cs="Arial"/>
          <w:b/>
          <w:bCs/>
          <w:color w:val="000000" w:themeColor="text1"/>
          <w:sz w:val="24"/>
          <w:szCs w:val="24"/>
        </w:rPr>
        <w:t xml:space="preserve">.1 </w:t>
      </w:r>
      <w:r w:rsidR="009C5100" w:rsidRPr="001B35EF">
        <w:rPr>
          <w:rStyle w:val="Heading2Char"/>
          <w:rFonts w:ascii="Arial" w:hAnsi="Arial" w:cs="Arial"/>
          <w:b/>
          <w:bCs/>
          <w:color w:val="000000" w:themeColor="text1"/>
          <w:sz w:val="24"/>
          <w:szCs w:val="24"/>
        </w:rPr>
        <w:t>Challenge Panel</w:t>
      </w:r>
      <w:bookmarkEnd w:id="7"/>
    </w:p>
    <w:p w14:paraId="40A6065C" w14:textId="77777777" w:rsidR="009C5100" w:rsidRPr="009C5100" w:rsidRDefault="009C5100" w:rsidP="009C5100">
      <w:pPr>
        <w:spacing w:line="360" w:lineRule="auto"/>
        <w:jc w:val="both"/>
        <w:rPr>
          <w:rFonts w:ascii="Arial" w:hAnsi="Arial" w:cs="Arial"/>
        </w:rPr>
      </w:pPr>
      <w:r w:rsidRPr="009C5100">
        <w:rPr>
          <w:rFonts w:ascii="Arial" w:hAnsi="Arial" w:cs="Arial"/>
        </w:rPr>
        <w:lastRenderedPageBreak/>
        <w:t xml:space="preserve">The challenge panel was designed as a way for the scrutiny group to discuss key findings from the Customer Experience review and to make recommendations for the further development of the policy. </w:t>
      </w:r>
    </w:p>
    <w:p w14:paraId="3C4ECB1E" w14:textId="77777777" w:rsidR="009C5100" w:rsidRPr="009C5100" w:rsidRDefault="009C5100" w:rsidP="009C5100">
      <w:pPr>
        <w:spacing w:line="360" w:lineRule="auto"/>
        <w:jc w:val="both"/>
        <w:rPr>
          <w:rFonts w:ascii="Arial" w:hAnsi="Arial" w:cs="Arial"/>
        </w:rPr>
      </w:pPr>
      <w:r w:rsidRPr="009C5100">
        <w:rPr>
          <w:rFonts w:ascii="Arial" w:hAnsi="Arial" w:cs="Arial"/>
        </w:rPr>
        <w:t>The objectives of this scrutiny challenge panel were to:</w:t>
      </w:r>
    </w:p>
    <w:p w14:paraId="35D3139E" w14:textId="77777777" w:rsidR="009C5100" w:rsidRPr="009C5100" w:rsidRDefault="009C5100" w:rsidP="009C5100">
      <w:pPr>
        <w:pStyle w:val="ListParagraph"/>
        <w:numPr>
          <w:ilvl w:val="0"/>
          <w:numId w:val="9"/>
        </w:numPr>
        <w:spacing w:line="360" w:lineRule="auto"/>
        <w:jc w:val="both"/>
        <w:rPr>
          <w:rFonts w:ascii="Arial" w:hAnsi="Arial" w:cs="Arial"/>
        </w:rPr>
      </w:pPr>
      <w:r w:rsidRPr="009C5100">
        <w:rPr>
          <w:rFonts w:ascii="Arial" w:hAnsi="Arial" w:cs="Arial"/>
        </w:rPr>
        <w:t>Examine the efficiency of customer services through various channels.</w:t>
      </w:r>
    </w:p>
    <w:p w14:paraId="7DA46671" w14:textId="77777777" w:rsidR="009C5100" w:rsidRPr="009C5100" w:rsidRDefault="009C5100" w:rsidP="009C5100">
      <w:pPr>
        <w:pStyle w:val="ListParagraph"/>
        <w:numPr>
          <w:ilvl w:val="0"/>
          <w:numId w:val="9"/>
        </w:numPr>
        <w:spacing w:line="360" w:lineRule="auto"/>
        <w:jc w:val="both"/>
        <w:rPr>
          <w:rFonts w:ascii="Arial" w:hAnsi="Arial" w:cs="Arial"/>
        </w:rPr>
      </w:pPr>
      <w:r w:rsidRPr="009C5100">
        <w:rPr>
          <w:rFonts w:ascii="Arial" w:hAnsi="Arial" w:cs="Arial"/>
        </w:rPr>
        <w:t>Further develop understanding of complaint management and its contribution to improvement of service delivery</w:t>
      </w:r>
    </w:p>
    <w:p w14:paraId="26FAF949" w14:textId="77777777" w:rsidR="009C5100" w:rsidRPr="009C5100" w:rsidRDefault="009C5100" w:rsidP="009C5100">
      <w:pPr>
        <w:pStyle w:val="ListParagraph"/>
        <w:numPr>
          <w:ilvl w:val="0"/>
          <w:numId w:val="9"/>
        </w:numPr>
        <w:spacing w:line="360" w:lineRule="auto"/>
        <w:jc w:val="both"/>
      </w:pPr>
      <w:r w:rsidRPr="009C5100">
        <w:rPr>
          <w:rFonts w:ascii="Arial" w:hAnsi="Arial" w:cs="Arial"/>
        </w:rPr>
        <w:t>Make recommendations for the further development of the policy</w:t>
      </w:r>
      <w:r w:rsidRPr="009C5100">
        <w:t>.</w:t>
      </w:r>
    </w:p>
    <w:p w14:paraId="053A1F4B" w14:textId="77777777" w:rsidR="009C5100" w:rsidRPr="009C5100" w:rsidRDefault="009C5100" w:rsidP="009C5100">
      <w:pPr>
        <w:spacing w:line="360" w:lineRule="auto"/>
        <w:jc w:val="both"/>
        <w:rPr>
          <w:rFonts w:ascii="Arial" w:hAnsi="Arial" w:cs="Arial"/>
        </w:rPr>
      </w:pPr>
      <w:r w:rsidRPr="009C5100">
        <w:rPr>
          <w:rFonts w:ascii="Arial" w:hAnsi="Arial" w:cs="Arial"/>
        </w:rPr>
        <w:t>The Challenge Session was structured as follows:</w:t>
      </w:r>
    </w:p>
    <w:p w14:paraId="21CF3573" w14:textId="77777777" w:rsidR="009C5100" w:rsidRPr="009C5100" w:rsidRDefault="009C5100" w:rsidP="009C5100">
      <w:pPr>
        <w:pStyle w:val="ListParagraph"/>
        <w:numPr>
          <w:ilvl w:val="0"/>
          <w:numId w:val="10"/>
        </w:numPr>
        <w:spacing w:line="360" w:lineRule="auto"/>
        <w:jc w:val="both"/>
        <w:rPr>
          <w:rFonts w:ascii="Arial" w:hAnsi="Arial" w:cs="Arial"/>
        </w:rPr>
      </w:pPr>
      <w:r w:rsidRPr="009C5100">
        <w:rPr>
          <w:rFonts w:ascii="Arial" w:hAnsi="Arial" w:cs="Arial"/>
        </w:rPr>
        <w:t>Welcome and Introduction by Chair (Cllr Samir Sumaria, Scrutiny Lead - Resources)</w:t>
      </w:r>
    </w:p>
    <w:p w14:paraId="25422EE8" w14:textId="77777777" w:rsidR="009C5100" w:rsidRPr="009C5100" w:rsidRDefault="009C5100" w:rsidP="009C5100">
      <w:pPr>
        <w:pStyle w:val="ListParagraph"/>
        <w:numPr>
          <w:ilvl w:val="0"/>
          <w:numId w:val="10"/>
        </w:numPr>
        <w:spacing w:line="360" w:lineRule="auto"/>
        <w:jc w:val="both"/>
        <w:rPr>
          <w:rFonts w:ascii="Arial" w:hAnsi="Arial" w:cs="Arial"/>
        </w:rPr>
      </w:pPr>
      <w:r w:rsidRPr="009C5100">
        <w:rPr>
          <w:rFonts w:ascii="Arial" w:hAnsi="Arial" w:cs="Arial"/>
        </w:rPr>
        <w:t>Presentation on findings from Customer Experience Review (Mira Chauhan – Policy Officer)</w:t>
      </w:r>
    </w:p>
    <w:p w14:paraId="770E419C" w14:textId="77777777" w:rsidR="009C5100" w:rsidRPr="009C5100" w:rsidRDefault="009C5100" w:rsidP="009C5100">
      <w:pPr>
        <w:pStyle w:val="ListParagraph"/>
        <w:numPr>
          <w:ilvl w:val="0"/>
          <w:numId w:val="10"/>
        </w:numPr>
        <w:spacing w:line="360" w:lineRule="auto"/>
        <w:jc w:val="both"/>
        <w:rPr>
          <w:rFonts w:ascii="Arial" w:hAnsi="Arial" w:cs="Arial"/>
        </w:rPr>
      </w:pPr>
      <w:r w:rsidRPr="009C5100">
        <w:rPr>
          <w:rFonts w:ascii="Arial" w:hAnsi="Arial" w:cs="Arial"/>
        </w:rPr>
        <w:t xml:space="preserve">Questions and Discussion </w:t>
      </w:r>
    </w:p>
    <w:p w14:paraId="78F7FAE0" w14:textId="77777777" w:rsidR="009C5100" w:rsidRPr="00AB6247" w:rsidRDefault="009C5100" w:rsidP="009C5100">
      <w:pPr>
        <w:spacing w:line="360" w:lineRule="auto"/>
        <w:jc w:val="both"/>
        <w:rPr>
          <w:rFonts w:ascii="Arial" w:hAnsi="Arial" w:cs="Arial"/>
        </w:rPr>
      </w:pPr>
      <w:r w:rsidRPr="00AB6247">
        <w:rPr>
          <w:rFonts w:ascii="Arial" w:hAnsi="Arial" w:cs="Arial"/>
        </w:rPr>
        <w:t>Key Discussion Points:</w:t>
      </w:r>
    </w:p>
    <w:p w14:paraId="5C60514B" w14:textId="77777777" w:rsidR="009C5100" w:rsidRPr="009C5100" w:rsidRDefault="009C5100" w:rsidP="009C5100">
      <w:pPr>
        <w:spacing w:line="360" w:lineRule="auto"/>
        <w:jc w:val="both"/>
        <w:rPr>
          <w:rFonts w:ascii="Arial" w:hAnsi="Arial" w:cs="Arial"/>
        </w:rPr>
      </w:pPr>
      <w:r w:rsidRPr="009C5100">
        <w:rPr>
          <w:rFonts w:ascii="Arial" w:hAnsi="Arial" w:cs="Arial"/>
        </w:rPr>
        <w:t>For further improvement of the complaints management, it was highlighted that the council needed to:</w:t>
      </w:r>
    </w:p>
    <w:p w14:paraId="761B9611" w14:textId="77777777" w:rsidR="009C5100" w:rsidRPr="009C5100" w:rsidRDefault="009C5100" w:rsidP="009C5100">
      <w:pPr>
        <w:pStyle w:val="ListParagraph"/>
        <w:numPr>
          <w:ilvl w:val="0"/>
          <w:numId w:val="10"/>
        </w:numPr>
        <w:spacing w:line="360" w:lineRule="auto"/>
        <w:jc w:val="both"/>
        <w:rPr>
          <w:rFonts w:ascii="Arial" w:hAnsi="Arial" w:cs="Arial"/>
        </w:rPr>
      </w:pPr>
      <w:r w:rsidRPr="009C5100">
        <w:rPr>
          <w:rFonts w:ascii="Arial" w:hAnsi="Arial" w:cs="Arial"/>
        </w:rPr>
        <w:t>Find better ways of following ongoing and multi-facetted problems.</w:t>
      </w:r>
    </w:p>
    <w:p w14:paraId="1B58F2A1" w14:textId="77777777" w:rsidR="009C5100" w:rsidRPr="009C5100" w:rsidRDefault="009C5100" w:rsidP="009C5100">
      <w:pPr>
        <w:pStyle w:val="ListParagraph"/>
        <w:numPr>
          <w:ilvl w:val="0"/>
          <w:numId w:val="10"/>
        </w:numPr>
        <w:spacing w:line="360" w:lineRule="auto"/>
        <w:jc w:val="both"/>
        <w:rPr>
          <w:rFonts w:ascii="Arial" w:hAnsi="Arial" w:cs="Arial"/>
        </w:rPr>
      </w:pPr>
      <w:r w:rsidRPr="009C5100">
        <w:rPr>
          <w:rFonts w:ascii="Arial" w:hAnsi="Arial" w:cs="Arial"/>
        </w:rPr>
        <w:t xml:space="preserve">Determine when to escalate residents’ concerns. </w:t>
      </w:r>
    </w:p>
    <w:p w14:paraId="3E60C60F" w14:textId="77777777" w:rsidR="009C5100" w:rsidRPr="009C5100" w:rsidRDefault="009C5100" w:rsidP="009C5100">
      <w:pPr>
        <w:pStyle w:val="ListParagraph"/>
        <w:numPr>
          <w:ilvl w:val="0"/>
          <w:numId w:val="10"/>
        </w:numPr>
        <w:spacing w:line="360" w:lineRule="auto"/>
        <w:jc w:val="both"/>
        <w:rPr>
          <w:rFonts w:ascii="Arial" w:hAnsi="Arial" w:cs="Arial"/>
        </w:rPr>
      </w:pPr>
      <w:r w:rsidRPr="009C5100">
        <w:rPr>
          <w:rFonts w:ascii="Arial" w:hAnsi="Arial" w:cs="Arial"/>
        </w:rPr>
        <w:t>Ensure officers make regular contact to update residents and offer reassurance that the matter is progressing.</w:t>
      </w:r>
    </w:p>
    <w:p w14:paraId="219AF070" w14:textId="77777777" w:rsidR="009C5100" w:rsidRPr="009C5100" w:rsidRDefault="009C5100" w:rsidP="009C5100">
      <w:pPr>
        <w:spacing w:line="360" w:lineRule="auto"/>
        <w:jc w:val="both"/>
        <w:rPr>
          <w:rFonts w:ascii="Arial" w:hAnsi="Arial" w:cs="Arial"/>
        </w:rPr>
      </w:pPr>
      <w:r w:rsidRPr="009C5100">
        <w:rPr>
          <w:rFonts w:ascii="Arial" w:hAnsi="Arial" w:cs="Arial"/>
        </w:rPr>
        <w:t>Suggested improvements included:</w:t>
      </w:r>
    </w:p>
    <w:p w14:paraId="5006BB00" w14:textId="3EAA3D23" w:rsidR="009C5100" w:rsidRPr="009C5100" w:rsidRDefault="009C5100" w:rsidP="009C5100">
      <w:pPr>
        <w:pStyle w:val="ListParagraph"/>
        <w:numPr>
          <w:ilvl w:val="0"/>
          <w:numId w:val="10"/>
        </w:numPr>
        <w:spacing w:line="360" w:lineRule="auto"/>
        <w:jc w:val="both"/>
        <w:rPr>
          <w:rFonts w:ascii="Arial" w:hAnsi="Arial" w:cs="Arial"/>
        </w:rPr>
      </w:pPr>
      <w:r w:rsidRPr="009C5100">
        <w:rPr>
          <w:rFonts w:ascii="Arial" w:hAnsi="Arial" w:cs="Arial"/>
        </w:rPr>
        <w:t>Improved liaison with residents for all complaints (minimum contact of phone call/email)</w:t>
      </w:r>
      <w:r w:rsidR="00E22197">
        <w:rPr>
          <w:rFonts w:ascii="Arial" w:hAnsi="Arial" w:cs="Arial"/>
        </w:rPr>
        <w:t>. There should be a response from the council when something has changed in their case, resolved or if a certain number of days have passed and the case is still open, a response should still be sent to the customer to inform them their query is not lost, and we are still working on resolving it. Regular communication needs to be introduced from the time the council receives the query to when it has been resolved.</w:t>
      </w:r>
    </w:p>
    <w:p w14:paraId="2D40BF53" w14:textId="77777777" w:rsidR="009C5100" w:rsidRPr="009C5100" w:rsidRDefault="009C5100" w:rsidP="009C5100">
      <w:pPr>
        <w:pStyle w:val="ListParagraph"/>
        <w:numPr>
          <w:ilvl w:val="0"/>
          <w:numId w:val="10"/>
        </w:numPr>
        <w:spacing w:line="360" w:lineRule="auto"/>
        <w:jc w:val="both"/>
        <w:rPr>
          <w:rFonts w:ascii="Arial" w:hAnsi="Arial" w:cs="Arial"/>
        </w:rPr>
      </w:pPr>
      <w:r w:rsidRPr="009C5100">
        <w:rPr>
          <w:rFonts w:ascii="Arial" w:hAnsi="Arial" w:cs="Arial"/>
        </w:rPr>
        <w:t>Resolving simple matters ahead of target</w:t>
      </w:r>
    </w:p>
    <w:p w14:paraId="27F8A234" w14:textId="77777777" w:rsidR="009C5100" w:rsidRPr="009C5100" w:rsidRDefault="009C5100" w:rsidP="009C5100">
      <w:pPr>
        <w:pStyle w:val="ListParagraph"/>
        <w:numPr>
          <w:ilvl w:val="0"/>
          <w:numId w:val="10"/>
        </w:numPr>
        <w:spacing w:line="360" w:lineRule="auto"/>
        <w:jc w:val="both"/>
        <w:rPr>
          <w:rFonts w:ascii="Arial" w:hAnsi="Arial" w:cs="Arial"/>
        </w:rPr>
      </w:pPr>
      <w:r w:rsidRPr="009C5100">
        <w:rPr>
          <w:rFonts w:ascii="Arial" w:hAnsi="Arial" w:cs="Arial"/>
        </w:rPr>
        <w:t>Measures for scoping multi-faceted issues and managing expectations.</w:t>
      </w:r>
    </w:p>
    <w:p w14:paraId="08737092" w14:textId="77777777" w:rsidR="009C5100" w:rsidRPr="009C5100" w:rsidRDefault="009C5100" w:rsidP="009C5100">
      <w:pPr>
        <w:pStyle w:val="ListParagraph"/>
        <w:numPr>
          <w:ilvl w:val="0"/>
          <w:numId w:val="10"/>
        </w:numPr>
        <w:spacing w:line="360" w:lineRule="auto"/>
        <w:jc w:val="both"/>
        <w:rPr>
          <w:rFonts w:ascii="Arial" w:hAnsi="Arial" w:cs="Arial"/>
        </w:rPr>
      </w:pPr>
      <w:r w:rsidRPr="009C5100">
        <w:rPr>
          <w:rFonts w:ascii="Arial" w:hAnsi="Arial" w:cs="Arial"/>
        </w:rPr>
        <w:t>Measures for coordinating complex and multi-facetted issues.</w:t>
      </w:r>
    </w:p>
    <w:p w14:paraId="701D2DE6" w14:textId="77777777" w:rsidR="009C5100" w:rsidRDefault="009C5100" w:rsidP="00C62A7F"/>
    <w:p w14:paraId="3EED3A99" w14:textId="77777777" w:rsidR="00425689" w:rsidRDefault="00425689" w:rsidP="00C62A7F"/>
    <w:p w14:paraId="2A86FBFC" w14:textId="08970190" w:rsidR="009C5100" w:rsidRPr="009C5100" w:rsidRDefault="007E0942" w:rsidP="00AB6247">
      <w:pPr>
        <w:spacing w:line="360" w:lineRule="auto"/>
        <w:rPr>
          <w:rFonts w:ascii="Arial" w:hAnsi="Arial" w:cs="Arial"/>
          <w:b/>
          <w:bCs/>
        </w:rPr>
      </w:pPr>
      <w:bookmarkStart w:id="8" w:name="_Toc144739850"/>
      <w:r>
        <w:rPr>
          <w:rStyle w:val="Heading2Char"/>
          <w:rFonts w:ascii="Arial" w:hAnsi="Arial" w:cs="Arial"/>
          <w:b/>
          <w:bCs/>
          <w:color w:val="000000" w:themeColor="text1"/>
          <w:sz w:val="24"/>
          <w:szCs w:val="24"/>
        </w:rPr>
        <w:lastRenderedPageBreak/>
        <w:t>3</w:t>
      </w:r>
      <w:r w:rsidR="00372E52">
        <w:rPr>
          <w:rStyle w:val="Heading2Char"/>
          <w:rFonts w:ascii="Arial" w:hAnsi="Arial" w:cs="Arial"/>
          <w:b/>
          <w:bCs/>
          <w:color w:val="000000" w:themeColor="text1"/>
          <w:sz w:val="24"/>
          <w:szCs w:val="24"/>
        </w:rPr>
        <w:t xml:space="preserve">.2 </w:t>
      </w:r>
      <w:r w:rsidR="009C5100" w:rsidRPr="001B35EF">
        <w:rPr>
          <w:rStyle w:val="Heading2Char"/>
          <w:rFonts w:ascii="Arial" w:hAnsi="Arial" w:cs="Arial"/>
          <w:b/>
          <w:bCs/>
          <w:color w:val="000000" w:themeColor="text1"/>
          <w:sz w:val="24"/>
          <w:szCs w:val="24"/>
        </w:rPr>
        <w:t>Site Visits</w:t>
      </w:r>
      <w:bookmarkEnd w:id="8"/>
    </w:p>
    <w:p w14:paraId="344E1E74" w14:textId="29DD1622" w:rsidR="00273933" w:rsidRPr="00273933" w:rsidRDefault="00273933" w:rsidP="00273933">
      <w:pPr>
        <w:spacing w:line="360" w:lineRule="auto"/>
        <w:jc w:val="both"/>
        <w:rPr>
          <w:rFonts w:ascii="Arial" w:hAnsi="Arial" w:cs="Arial"/>
        </w:rPr>
      </w:pPr>
      <w:r w:rsidRPr="00273933">
        <w:rPr>
          <w:rFonts w:ascii="Arial" w:hAnsi="Arial" w:cs="Arial"/>
        </w:rPr>
        <w:t>The council aims to put the customer at the heart of everything it does. It strives to ensure that all sections of the community accessing the councils’ services will experience consistently excellent customer service. The council receives contact from customers in a variety of ways for all services. T</w:t>
      </w:r>
      <w:r w:rsidR="00FB0B7C">
        <w:rPr>
          <w:rFonts w:ascii="Arial" w:hAnsi="Arial" w:cs="Arial"/>
        </w:rPr>
        <w:t>able 1</w:t>
      </w:r>
      <w:r w:rsidRPr="00273933">
        <w:rPr>
          <w:rFonts w:ascii="Arial" w:hAnsi="Arial" w:cs="Arial"/>
        </w:rPr>
        <w:t xml:space="preserve"> below shows the overall numbers of contacts for each method for 202</w:t>
      </w:r>
      <w:r>
        <w:rPr>
          <w:rFonts w:ascii="Arial" w:hAnsi="Arial" w:cs="Arial"/>
        </w:rPr>
        <w:t>1</w:t>
      </w:r>
      <w:r w:rsidRPr="00273933">
        <w:rPr>
          <w:rFonts w:ascii="Arial" w:hAnsi="Arial" w:cs="Arial"/>
        </w:rPr>
        <w:t>-202</w:t>
      </w:r>
      <w:r>
        <w:rPr>
          <w:rFonts w:ascii="Arial" w:hAnsi="Arial" w:cs="Arial"/>
        </w:rPr>
        <w:t>2</w:t>
      </w:r>
      <w:r w:rsidRPr="00273933">
        <w:rPr>
          <w:rFonts w:ascii="Arial" w:hAnsi="Arial" w:cs="Arial"/>
        </w:rPr>
        <w:t xml:space="preserve"> and 202</w:t>
      </w:r>
      <w:r>
        <w:rPr>
          <w:rFonts w:ascii="Arial" w:hAnsi="Arial" w:cs="Arial"/>
        </w:rPr>
        <w:t>2</w:t>
      </w:r>
      <w:r w:rsidRPr="00273933">
        <w:rPr>
          <w:rFonts w:ascii="Arial" w:hAnsi="Arial" w:cs="Arial"/>
        </w:rPr>
        <w:t xml:space="preserve"> – 202</w:t>
      </w:r>
      <w:r>
        <w:rPr>
          <w:rFonts w:ascii="Arial" w:hAnsi="Arial" w:cs="Arial"/>
        </w:rPr>
        <w:t>3</w:t>
      </w:r>
      <w:r w:rsidRPr="00273933">
        <w:rPr>
          <w:rFonts w:ascii="Arial" w:hAnsi="Arial" w:cs="Arial"/>
        </w:rPr>
        <w:t xml:space="preserve">.  </w:t>
      </w:r>
    </w:p>
    <w:p w14:paraId="178656E7" w14:textId="121356FD" w:rsidR="00FB0B7C" w:rsidRPr="00FB0B7C" w:rsidRDefault="00FB0B7C" w:rsidP="00FB0B7C">
      <w:pPr>
        <w:spacing w:line="360" w:lineRule="auto"/>
        <w:jc w:val="center"/>
        <w:rPr>
          <w:rFonts w:ascii="Arial" w:hAnsi="Arial" w:cs="Arial"/>
          <w:b/>
          <w:bCs/>
        </w:rPr>
      </w:pPr>
      <w:r w:rsidRPr="00FB0B7C">
        <w:rPr>
          <w:rFonts w:ascii="Arial" w:hAnsi="Arial" w:cs="Arial"/>
          <w:b/>
          <w:bCs/>
        </w:rPr>
        <w:t>Table 1</w:t>
      </w:r>
    </w:p>
    <w:tbl>
      <w:tblPr>
        <w:tblStyle w:val="TableGrid"/>
        <w:tblW w:w="9101" w:type="dxa"/>
        <w:tblLook w:val="04A0" w:firstRow="1" w:lastRow="0" w:firstColumn="1" w:lastColumn="0" w:noHBand="0" w:noVBand="1"/>
      </w:tblPr>
      <w:tblGrid>
        <w:gridCol w:w="2275"/>
        <w:gridCol w:w="2275"/>
        <w:gridCol w:w="2275"/>
        <w:gridCol w:w="2276"/>
      </w:tblGrid>
      <w:tr w:rsidR="0049156A" w14:paraId="59FD8968" w14:textId="77777777" w:rsidTr="00EC631D">
        <w:trPr>
          <w:trHeight w:val="248"/>
        </w:trPr>
        <w:tc>
          <w:tcPr>
            <w:tcW w:w="2275" w:type="dxa"/>
          </w:tcPr>
          <w:p w14:paraId="68CEC30E" w14:textId="77777777" w:rsidR="0049156A" w:rsidRPr="00EC631D" w:rsidRDefault="0049156A" w:rsidP="00AB6247">
            <w:pPr>
              <w:spacing w:line="360" w:lineRule="auto"/>
              <w:jc w:val="center"/>
              <w:rPr>
                <w:rFonts w:ascii="Arial" w:hAnsi="Arial" w:cs="Arial"/>
              </w:rPr>
            </w:pPr>
          </w:p>
        </w:tc>
        <w:tc>
          <w:tcPr>
            <w:tcW w:w="2275" w:type="dxa"/>
          </w:tcPr>
          <w:p w14:paraId="5F1DE01A" w14:textId="22777627" w:rsidR="0049156A" w:rsidRPr="00EC631D" w:rsidRDefault="0049156A" w:rsidP="00AB6247">
            <w:pPr>
              <w:spacing w:line="360" w:lineRule="auto"/>
              <w:jc w:val="center"/>
              <w:rPr>
                <w:rFonts w:ascii="Arial" w:hAnsi="Arial" w:cs="Arial"/>
                <w:b/>
                <w:bCs/>
              </w:rPr>
            </w:pPr>
            <w:r w:rsidRPr="00EC631D">
              <w:rPr>
                <w:rFonts w:ascii="Arial" w:hAnsi="Arial" w:cs="Arial"/>
                <w:b/>
                <w:bCs/>
              </w:rPr>
              <w:t>202</w:t>
            </w:r>
            <w:r w:rsidR="00EC631D" w:rsidRPr="00EC631D">
              <w:rPr>
                <w:rFonts w:ascii="Arial" w:hAnsi="Arial" w:cs="Arial"/>
                <w:b/>
                <w:bCs/>
              </w:rPr>
              <w:t>1</w:t>
            </w:r>
            <w:r w:rsidRPr="00EC631D">
              <w:rPr>
                <w:rFonts w:ascii="Arial" w:hAnsi="Arial" w:cs="Arial"/>
                <w:b/>
                <w:bCs/>
              </w:rPr>
              <w:t xml:space="preserve"> -202</w:t>
            </w:r>
            <w:r w:rsidR="00EC631D" w:rsidRPr="00EC631D">
              <w:rPr>
                <w:rFonts w:ascii="Arial" w:hAnsi="Arial" w:cs="Arial"/>
                <w:b/>
                <w:bCs/>
              </w:rPr>
              <w:t>2</w:t>
            </w:r>
          </w:p>
        </w:tc>
        <w:tc>
          <w:tcPr>
            <w:tcW w:w="2275" w:type="dxa"/>
          </w:tcPr>
          <w:p w14:paraId="4C898097" w14:textId="50F0D002" w:rsidR="0049156A" w:rsidRPr="00EC631D" w:rsidRDefault="0049156A" w:rsidP="00AB6247">
            <w:pPr>
              <w:spacing w:line="360" w:lineRule="auto"/>
              <w:jc w:val="center"/>
              <w:rPr>
                <w:rFonts w:ascii="Arial" w:hAnsi="Arial" w:cs="Arial"/>
                <w:b/>
                <w:bCs/>
              </w:rPr>
            </w:pPr>
            <w:r w:rsidRPr="00EC631D">
              <w:rPr>
                <w:rFonts w:ascii="Arial" w:hAnsi="Arial" w:cs="Arial"/>
                <w:b/>
                <w:bCs/>
              </w:rPr>
              <w:t>2022 – 2023</w:t>
            </w:r>
          </w:p>
        </w:tc>
        <w:tc>
          <w:tcPr>
            <w:tcW w:w="2276" w:type="dxa"/>
          </w:tcPr>
          <w:p w14:paraId="5217113F" w14:textId="4A6B4F2D" w:rsidR="0049156A" w:rsidRPr="00EC631D" w:rsidRDefault="0049156A" w:rsidP="00AB6247">
            <w:pPr>
              <w:spacing w:line="360" w:lineRule="auto"/>
              <w:jc w:val="center"/>
              <w:rPr>
                <w:rFonts w:ascii="Arial" w:hAnsi="Arial" w:cs="Arial"/>
                <w:b/>
                <w:bCs/>
              </w:rPr>
            </w:pPr>
            <w:r w:rsidRPr="00EC631D">
              <w:rPr>
                <w:rFonts w:ascii="Arial" w:hAnsi="Arial" w:cs="Arial"/>
                <w:b/>
                <w:bCs/>
              </w:rPr>
              <w:t>Comment</w:t>
            </w:r>
          </w:p>
        </w:tc>
      </w:tr>
      <w:tr w:rsidR="0049156A" w14:paraId="4CEA4E24" w14:textId="77777777" w:rsidTr="00EC631D">
        <w:trPr>
          <w:trHeight w:val="483"/>
        </w:trPr>
        <w:tc>
          <w:tcPr>
            <w:tcW w:w="2275" w:type="dxa"/>
          </w:tcPr>
          <w:p w14:paraId="6E8D4DB8" w14:textId="15381715" w:rsidR="0049156A" w:rsidRPr="00EC631D" w:rsidRDefault="0049156A" w:rsidP="00AB6247">
            <w:pPr>
              <w:spacing w:line="360" w:lineRule="auto"/>
              <w:jc w:val="center"/>
              <w:rPr>
                <w:rFonts w:ascii="Arial" w:hAnsi="Arial" w:cs="Arial"/>
                <w:b/>
                <w:bCs/>
              </w:rPr>
            </w:pPr>
            <w:r w:rsidRPr="00EC631D">
              <w:rPr>
                <w:rFonts w:ascii="Arial" w:hAnsi="Arial" w:cs="Arial"/>
                <w:b/>
                <w:bCs/>
              </w:rPr>
              <w:t>Visitors to our Offices</w:t>
            </w:r>
          </w:p>
        </w:tc>
        <w:tc>
          <w:tcPr>
            <w:tcW w:w="2275" w:type="dxa"/>
          </w:tcPr>
          <w:p w14:paraId="3DEB7E1C" w14:textId="633308F3" w:rsidR="0049156A" w:rsidRPr="00EC631D" w:rsidRDefault="00EC631D" w:rsidP="00AB6247">
            <w:pPr>
              <w:spacing w:line="360" w:lineRule="auto"/>
              <w:jc w:val="center"/>
              <w:rPr>
                <w:rFonts w:ascii="Arial" w:hAnsi="Arial" w:cs="Arial"/>
              </w:rPr>
            </w:pPr>
            <w:r w:rsidRPr="00EC631D">
              <w:rPr>
                <w:rFonts w:ascii="Arial" w:hAnsi="Arial" w:cs="Arial"/>
              </w:rPr>
              <w:t>30,069</w:t>
            </w:r>
          </w:p>
        </w:tc>
        <w:tc>
          <w:tcPr>
            <w:tcW w:w="2275" w:type="dxa"/>
          </w:tcPr>
          <w:p w14:paraId="73F84E80" w14:textId="1574BE75" w:rsidR="0049156A" w:rsidRPr="00EC631D" w:rsidRDefault="00D525CA" w:rsidP="00AB6247">
            <w:pPr>
              <w:spacing w:line="360" w:lineRule="auto"/>
              <w:jc w:val="center"/>
              <w:rPr>
                <w:rFonts w:ascii="Arial" w:hAnsi="Arial" w:cs="Arial"/>
              </w:rPr>
            </w:pPr>
            <w:r w:rsidRPr="00EC631D">
              <w:rPr>
                <w:rFonts w:ascii="Arial" w:hAnsi="Arial" w:cs="Arial"/>
              </w:rPr>
              <w:t>19,878</w:t>
            </w:r>
          </w:p>
        </w:tc>
        <w:tc>
          <w:tcPr>
            <w:tcW w:w="2276" w:type="dxa"/>
          </w:tcPr>
          <w:p w14:paraId="17E87C03" w14:textId="792BEC9D" w:rsidR="0049156A" w:rsidRPr="00EC631D" w:rsidRDefault="00EC631D" w:rsidP="00AB6247">
            <w:pPr>
              <w:spacing w:line="360" w:lineRule="auto"/>
              <w:jc w:val="center"/>
              <w:rPr>
                <w:rFonts w:ascii="Arial" w:hAnsi="Arial" w:cs="Arial"/>
              </w:rPr>
            </w:pPr>
            <w:r w:rsidRPr="00EC631D">
              <w:rPr>
                <w:rFonts w:ascii="Arial" w:hAnsi="Arial" w:cs="Arial"/>
              </w:rPr>
              <w:t>34 % decrease</w:t>
            </w:r>
          </w:p>
        </w:tc>
      </w:tr>
      <w:tr w:rsidR="0049156A" w14:paraId="36F1013F" w14:textId="77777777" w:rsidTr="00EC631D">
        <w:trPr>
          <w:trHeight w:val="497"/>
        </w:trPr>
        <w:tc>
          <w:tcPr>
            <w:tcW w:w="2275" w:type="dxa"/>
          </w:tcPr>
          <w:p w14:paraId="53C486C1" w14:textId="42CD601B" w:rsidR="0049156A" w:rsidRPr="00EC631D" w:rsidRDefault="0049156A" w:rsidP="00AB6247">
            <w:pPr>
              <w:spacing w:line="360" w:lineRule="auto"/>
              <w:jc w:val="center"/>
              <w:rPr>
                <w:rFonts w:ascii="Arial" w:hAnsi="Arial" w:cs="Arial"/>
                <w:b/>
                <w:bCs/>
              </w:rPr>
            </w:pPr>
            <w:r w:rsidRPr="00EC631D">
              <w:rPr>
                <w:rFonts w:ascii="Arial" w:hAnsi="Arial" w:cs="Arial"/>
                <w:b/>
                <w:bCs/>
              </w:rPr>
              <w:t>Number of Calls received</w:t>
            </w:r>
          </w:p>
        </w:tc>
        <w:tc>
          <w:tcPr>
            <w:tcW w:w="2275" w:type="dxa"/>
          </w:tcPr>
          <w:p w14:paraId="3572857D" w14:textId="3E8711BC" w:rsidR="0049156A" w:rsidRPr="00EC631D" w:rsidRDefault="00EC631D" w:rsidP="00AB6247">
            <w:pPr>
              <w:spacing w:line="360" w:lineRule="auto"/>
              <w:jc w:val="center"/>
              <w:rPr>
                <w:rFonts w:ascii="Arial" w:hAnsi="Arial" w:cs="Arial"/>
              </w:rPr>
            </w:pPr>
            <w:r w:rsidRPr="00EC631D">
              <w:rPr>
                <w:rFonts w:ascii="Arial" w:hAnsi="Arial" w:cs="Arial"/>
              </w:rPr>
              <w:t>905,250</w:t>
            </w:r>
          </w:p>
        </w:tc>
        <w:tc>
          <w:tcPr>
            <w:tcW w:w="2275" w:type="dxa"/>
          </w:tcPr>
          <w:p w14:paraId="5FB585DE" w14:textId="08C87C26" w:rsidR="0049156A" w:rsidRPr="00EC631D" w:rsidRDefault="00D525CA" w:rsidP="00AB6247">
            <w:pPr>
              <w:spacing w:line="360" w:lineRule="auto"/>
              <w:jc w:val="center"/>
              <w:rPr>
                <w:rFonts w:ascii="Arial" w:hAnsi="Arial" w:cs="Arial"/>
              </w:rPr>
            </w:pPr>
            <w:r w:rsidRPr="00EC631D">
              <w:rPr>
                <w:rFonts w:ascii="Arial" w:hAnsi="Arial" w:cs="Arial"/>
              </w:rPr>
              <w:t>801,492</w:t>
            </w:r>
          </w:p>
        </w:tc>
        <w:tc>
          <w:tcPr>
            <w:tcW w:w="2276" w:type="dxa"/>
          </w:tcPr>
          <w:p w14:paraId="51DD6ED0" w14:textId="49EF4C61" w:rsidR="0049156A" w:rsidRPr="00EC631D" w:rsidRDefault="00EC631D" w:rsidP="00AB6247">
            <w:pPr>
              <w:spacing w:line="360" w:lineRule="auto"/>
              <w:jc w:val="center"/>
              <w:rPr>
                <w:rFonts w:ascii="Arial" w:hAnsi="Arial" w:cs="Arial"/>
              </w:rPr>
            </w:pPr>
            <w:r w:rsidRPr="00EC631D">
              <w:rPr>
                <w:rFonts w:ascii="Arial" w:hAnsi="Arial" w:cs="Arial"/>
              </w:rPr>
              <w:t>11% decrease</w:t>
            </w:r>
          </w:p>
        </w:tc>
      </w:tr>
      <w:tr w:rsidR="0049156A" w14:paraId="0674D15B" w14:textId="77777777" w:rsidTr="00EC631D">
        <w:trPr>
          <w:trHeight w:val="234"/>
        </w:trPr>
        <w:tc>
          <w:tcPr>
            <w:tcW w:w="2275" w:type="dxa"/>
          </w:tcPr>
          <w:p w14:paraId="56C9A600" w14:textId="742E3D39" w:rsidR="0049156A" w:rsidRPr="00EC631D" w:rsidRDefault="00D525CA" w:rsidP="00AB6247">
            <w:pPr>
              <w:spacing w:line="360" w:lineRule="auto"/>
              <w:jc w:val="center"/>
              <w:rPr>
                <w:rFonts w:ascii="Arial" w:hAnsi="Arial" w:cs="Arial"/>
                <w:b/>
                <w:bCs/>
              </w:rPr>
            </w:pPr>
            <w:r w:rsidRPr="00EC631D">
              <w:rPr>
                <w:rFonts w:ascii="Arial" w:hAnsi="Arial" w:cs="Arial"/>
                <w:b/>
                <w:bCs/>
              </w:rPr>
              <w:t>Emails</w:t>
            </w:r>
          </w:p>
        </w:tc>
        <w:tc>
          <w:tcPr>
            <w:tcW w:w="2275" w:type="dxa"/>
          </w:tcPr>
          <w:p w14:paraId="10F23F38" w14:textId="301CC647" w:rsidR="0049156A" w:rsidRPr="00EC631D" w:rsidRDefault="00EC631D" w:rsidP="00AB6247">
            <w:pPr>
              <w:spacing w:line="360" w:lineRule="auto"/>
              <w:jc w:val="center"/>
              <w:rPr>
                <w:rFonts w:ascii="Arial" w:hAnsi="Arial" w:cs="Arial"/>
              </w:rPr>
            </w:pPr>
            <w:r w:rsidRPr="00EC631D">
              <w:rPr>
                <w:rFonts w:ascii="Arial" w:hAnsi="Arial" w:cs="Arial"/>
              </w:rPr>
              <w:t>78,192</w:t>
            </w:r>
          </w:p>
        </w:tc>
        <w:tc>
          <w:tcPr>
            <w:tcW w:w="2275" w:type="dxa"/>
          </w:tcPr>
          <w:p w14:paraId="3D999D92" w14:textId="25D688A2" w:rsidR="0049156A" w:rsidRPr="00EC631D" w:rsidRDefault="00D525CA" w:rsidP="00AB6247">
            <w:pPr>
              <w:spacing w:line="360" w:lineRule="auto"/>
              <w:jc w:val="center"/>
              <w:rPr>
                <w:rFonts w:ascii="Arial" w:hAnsi="Arial" w:cs="Arial"/>
              </w:rPr>
            </w:pPr>
            <w:r w:rsidRPr="00EC631D">
              <w:rPr>
                <w:rFonts w:ascii="Arial" w:hAnsi="Arial" w:cs="Arial"/>
              </w:rPr>
              <w:t>73,342</w:t>
            </w:r>
          </w:p>
        </w:tc>
        <w:tc>
          <w:tcPr>
            <w:tcW w:w="2276" w:type="dxa"/>
          </w:tcPr>
          <w:p w14:paraId="493EBA10" w14:textId="56958FA1" w:rsidR="0049156A" w:rsidRPr="00EC631D" w:rsidRDefault="00EC631D" w:rsidP="00AB6247">
            <w:pPr>
              <w:spacing w:line="360" w:lineRule="auto"/>
              <w:jc w:val="center"/>
              <w:rPr>
                <w:rFonts w:ascii="Arial" w:hAnsi="Arial" w:cs="Arial"/>
              </w:rPr>
            </w:pPr>
            <w:r w:rsidRPr="00EC631D">
              <w:rPr>
                <w:rFonts w:ascii="Arial" w:hAnsi="Arial" w:cs="Arial"/>
              </w:rPr>
              <w:t>6% decrease</w:t>
            </w:r>
          </w:p>
        </w:tc>
      </w:tr>
      <w:tr w:rsidR="0049156A" w14:paraId="4B033116" w14:textId="77777777" w:rsidTr="00EC631D">
        <w:trPr>
          <w:trHeight w:val="497"/>
        </w:trPr>
        <w:tc>
          <w:tcPr>
            <w:tcW w:w="2275" w:type="dxa"/>
          </w:tcPr>
          <w:p w14:paraId="4A9045DB" w14:textId="07196889" w:rsidR="00EC631D" w:rsidRPr="00EC631D" w:rsidRDefault="00EC631D" w:rsidP="00AB6247">
            <w:pPr>
              <w:spacing w:line="360" w:lineRule="auto"/>
              <w:jc w:val="center"/>
              <w:rPr>
                <w:rFonts w:ascii="Arial" w:hAnsi="Arial" w:cs="Arial"/>
                <w:b/>
                <w:bCs/>
              </w:rPr>
            </w:pPr>
            <w:r w:rsidRPr="00EC631D">
              <w:rPr>
                <w:rFonts w:ascii="Arial" w:hAnsi="Arial" w:cs="Arial"/>
                <w:b/>
                <w:bCs/>
              </w:rPr>
              <w:t>MyHarrow Account</w:t>
            </w:r>
          </w:p>
        </w:tc>
        <w:tc>
          <w:tcPr>
            <w:tcW w:w="2275" w:type="dxa"/>
          </w:tcPr>
          <w:p w14:paraId="1BD4CC6F" w14:textId="46478A2A" w:rsidR="0049156A" w:rsidRPr="00EC631D" w:rsidRDefault="00EC631D" w:rsidP="00AB6247">
            <w:pPr>
              <w:spacing w:line="360" w:lineRule="auto"/>
              <w:jc w:val="center"/>
              <w:rPr>
                <w:rFonts w:ascii="Arial" w:hAnsi="Arial" w:cs="Arial"/>
              </w:rPr>
            </w:pPr>
            <w:r w:rsidRPr="00EC631D">
              <w:rPr>
                <w:rFonts w:ascii="Arial" w:hAnsi="Arial" w:cs="Arial"/>
              </w:rPr>
              <w:t>640,197</w:t>
            </w:r>
          </w:p>
        </w:tc>
        <w:tc>
          <w:tcPr>
            <w:tcW w:w="2275" w:type="dxa"/>
          </w:tcPr>
          <w:p w14:paraId="7BEA4B8F" w14:textId="4E981A86" w:rsidR="0049156A" w:rsidRPr="00EC631D" w:rsidRDefault="00EC631D" w:rsidP="00AB6247">
            <w:pPr>
              <w:spacing w:line="360" w:lineRule="auto"/>
              <w:jc w:val="center"/>
              <w:rPr>
                <w:rFonts w:ascii="Arial" w:hAnsi="Arial" w:cs="Arial"/>
              </w:rPr>
            </w:pPr>
            <w:r w:rsidRPr="00EC631D">
              <w:rPr>
                <w:rFonts w:ascii="Arial" w:hAnsi="Arial" w:cs="Arial"/>
              </w:rPr>
              <w:t>743,626</w:t>
            </w:r>
          </w:p>
        </w:tc>
        <w:tc>
          <w:tcPr>
            <w:tcW w:w="2276" w:type="dxa"/>
          </w:tcPr>
          <w:p w14:paraId="6661A4FB" w14:textId="0E7AB497" w:rsidR="0049156A" w:rsidRPr="00EC631D" w:rsidRDefault="00EC631D" w:rsidP="00AB6247">
            <w:pPr>
              <w:spacing w:line="360" w:lineRule="auto"/>
              <w:jc w:val="center"/>
              <w:rPr>
                <w:rFonts w:ascii="Arial" w:hAnsi="Arial" w:cs="Arial"/>
              </w:rPr>
            </w:pPr>
            <w:r w:rsidRPr="00EC631D">
              <w:rPr>
                <w:rFonts w:ascii="Arial" w:hAnsi="Arial" w:cs="Arial"/>
              </w:rPr>
              <w:t>16% increase</w:t>
            </w:r>
          </w:p>
        </w:tc>
      </w:tr>
      <w:tr w:rsidR="0049156A" w14:paraId="375F4A4C" w14:textId="77777777" w:rsidTr="00EC631D">
        <w:trPr>
          <w:trHeight w:val="234"/>
        </w:trPr>
        <w:tc>
          <w:tcPr>
            <w:tcW w:w="2275" w:type="dxa"/>
          </w:tcPr>
          <w:p w14:paraId="547EF527" w14:textId="2876E218" w:rsidR="0049156A" w:rsidRPr="00EC631D" w:rsidRDefault="00EC631D" w:rsidP="00AB6247">
            <w:pPr>
              <w:spacing w:line="360" w:lineRule="auto"/>
              <w:jc w:val="center"/>
              <w:rPr>
                <w:rFonts w:ascii="Arial" w:hAnsi="Arial" w:cs="Arial"/>
                <w:b/>
                <w:bCs/>
              </w:rPr>
            </w:pPr>
            <w:r w:rsidRPr="00EC631D">
              <w:rPr>
                <w:rFonts w:ascii="Arial" w:hAnsi="Arial" w:cs="Arial"/>
                <w:b/>
                <w:bCs/>
              </w:rPr>
              <w:t>Webforms</w:t>
            </w:r>
          </w:p>
        </w:tc>
        <w:tc>
          <w:tcPr>
            <w:tcW w:w="2275" w:type="dxa"/>
          </w:tcPr>
          <w:p w14:paraId="258FC30B" w14:textId="43C9EB45" w:rsidR="0049156A" w:rsidRPr="00EC631D" w:rsidRDefault="00EC631D" w:rsidP="00AB6247">
            <w:pPr>
              <w:spacing w:line="360" w:lineRule="auto"/>
              <w:jc w:val="center"/>
              <w:rPr>
                <w:rFonts w:ascii="Arial" w:hAnsi="Arial" w:cs="Arial"/>
              </w:rPr>
            </w:pPr>
            <w:r w:rsidRPr="00EC631D">
              <w:rPr>
                <w:rFonts w:ascii="Arial" w:hAnsi="Arial" w:cs="Arial"/>
              </w:rPr>
              <w:t>709,935</w:t>
            </w:r>
          </w:p>
        </w:tc>
        <w:tc>
          <w:tcPr>
            <w:tcW w:w="2275" w:type="dxa"/>
          </w:tcPr>
          <w:p w14:paraId="322B180C" w14:textId="0249CF0B" w:rsidR="0049156A" w:rsidRPr="00EC631D" w:rsidRDefault="00EC631D" w:rsidP="00AB6247">
            <w:pPr>
              <w:spacing w:line="360" w:lineRule="auto"/>
              <w:jc w:val="center"/>
              <w:rPr>
                <w:rFonts w:ascii="Arial" w:hAnsi="Arial" w:cs="Arial"/>
              </w:rPr>
            </w:pPr>
            <w:r w:rsidRPr="00EC631D">
              <w:rPr>
                <w:rFonts w:ascii="Arial" w:hAnsi="Arial" w:cs="Arial"/>
              </w:rPr>
              <w:t>741,700</w:t>
            </w:r>
          </w:p>
        </w:tc>
        <w:tc>
          <w:tcPr>
            <w:tcW w:w="2276" w:type="dxa"/>
          </w:tcPr>
          <w:p w14:paraId="3A465608" w14:textId="70210C4A" w:rsidR="00EC631D" w:rsidRPr="00EC631D" w:rsidRDefault="00EC631D" w:rsidP="00AB6247">
            <w:pPr>
              <w:spacing w:line="360" w:lineRule="auto"/>
              <w:jc w:val="center"/>
              <w:rPr>
                <w:rFonts w:ascii="Arial" w:hAnsi="Arial" w:cs="Arial"/>
              </w:rPr>
            </w:pPr>
            <w:r w:rsidRPr="00EC631D">
              <w:rPr>
                <w:rFonts w:ascii="Arial" w:hAnsi="Arial" w:cs="Arial"/>
              </w:rPr>
              <w:t>4% increase</w:t>
            </w:r>
          </w:p>
        </w:tc>
      </w:tr>
    </w:tbl>
    <w:p w14:paraId="11294ED5" w14:textId="78C20676" w:rsidR="00273933" w:rsidRDefault="00273933" w:rsidP="00AB6247">
      <w:pPr>
        <w:spacing w:line="360" w:lineRule="auto"/>
      </w:pPr>
    </w:p>
    <w:p w14:paraId="467EC8D7" w14:textId="2F00E0E9" w:rsidR="00273933" w:rsidRPr="00D976C1" w:rsidRDefault="00FB0B7C" w:rsidP="00AB6247">
      <w:pPr>
        <w:spacing w:line="360" w:lineRule="auto"/>
        <w:jc w:val="both"/>
        <w:rPr>
          <w:rFonts w:ascii="Arial" w:hAnsi="Arial" w:cs="Arial"/>
        </w:rPr>
      </w:pPr>
      <w:r>
        <w:rPr>
          <w:rFonts w:ascii="Arial" w:hAnsi="Arial" w:cs="Arial"/>
        </w:rPr>
        <w:t>Table 1</w:t>
      </w:r>
      <w:r w:rsidR="00EC631D" w:rsidRPr="00D976C1">
        <w:rPr>
          <w:rFonts w:ascii="Arial" w:hAnsi="Arial" w:cs="Arial"/>
        </w:rPr>
        <w:t xml:space="preserve"> shows the proportion of people visiting our offices has reduced significantly </w:t>
      </w:r>
      <w:r w:rsidR="00D976C1" w:rsidRPr="00D976C1">
        <w:rPr>
          <w:rFonts w:ascii="Arial" w:hAnsi="Arial" w:cs="Arial"/>
        </w:rPr>
        <w:t xml:space="preserve">(- 34%) and more customers are using MyHarrow account and webforms. </w:t>
      </w:r>
    </w:p>
    <w:p w14:paraId="2C2E827E" w14:textId="47BE6B40" w:rsidR="00AB6247" w:rsidRDefault="00AB6247" w:rsidP="00AB6247">
      <w:pPr>
        <w:spacing w:line="360" w:lineRule="auto"/>
        <w:jc w:val="both"/>
        <w:rPr>
          <w:rFonts w:ascii="Arial" w:hAnsi="Arial" w:cs="Arial"/>
        </w:rPr>
      </w:pPr>
      <w:r>
        <w:rPr>
          <w:rFonts w:ascii="Arial" w:hAnsi="Arial" w:cs="Arial"/>
        </w:rPr>
        <w:t>Customer Service Staff:</w:t>
      </w:r>
    </w:p>
    <w:p w14:paraId="2B30BA5A" w14:textId="6D75ADF7" w:rsidR="00AB6247" w:rsidRDefault="00AB6247" w:rsidP="00AB6247">
      <w:pPr>
        <w:spacing w:line="360" w:lineRule="auto"/>
        <w:jc w:val="both"/>
        <w:rPr>
          <w:rFonts w:ascii="Arial" w:hAnsi="Arial" w:cs="Arial"/>
        </w:rPr>
      </w:pPr>
      <w:r>
        <w:rPr>
          <w:rFonts w:ascii="Arial" w:hAnsi="Arial" w:cs="Arial"/>
        </w:rPr>
        <w:t>The first point of contact for most council services will be with a customer services officer. These officers deal with all aspects of the councils’ services including:</w:t>
      </w:r>
    </w:p>
    <w:p w14:paraId="34AF272D" w14:textId="06C3B2AD" w:rsidR="00AB6247" w:rsidRDefault="00AB6247" w:rsidP="00AB6247">
      <w:pPr>
        <w:pStyle w:val="ListParagraph"/>
        <w:numPr>
          <w:ilvl w:val="0"/>
          <w:numId w:val="10"/>
        </w:numPr>
        <w:spacing w:line="360" w:lineRule="auto"/>
        <w:jc w:val="both"/>
        <w:rPr>
          <w:rFonts w:ascii="Arial" w:hAnsi="Arial" w:cs="Arial"/>
        </w:rPr>
      </w:pPr>
      <w:r>
        <w:rPr>
          <w:rFonts w:ascii="Arial" w:hAnsi="Arial" w:cs="Arial"/>
        </w:rPr>
        <w:t>Providing a central call centre (Access Harrow) which deals with enquires for all services and providing a switchboard facility for services outside of Customer Services</w:t>
      </w:r>
    </w:p>
    <w:p w14:paraId="19F4D5C0" w14:textId="30639CA8" w:rsidR="00E22197" w:rsidRDefault="00AB6247" w:rsidP="00AB6247">
      <w:pPr>
        <w:pStyle w:val="ListParagraph"/>
        <w:numPr>
          <w:ilvl w:val="0"/>
          <w:numId w:val="10"/>
        </w:numPr>
        <w:spacing w:line="360" w:lineRule="auto"/>
        <w:jc w:val="both"/>
        <w:rPr>
          <w:rFonts w:ascii="Arial" w:hAnsi="Arial" w:cs="Arial"/>
        </w:rPr>
      </w:pPr>
      <w:r>
        <w:rPr>
          <w:rFonts w:ascii="Arial" w:hAnsi="Arial" w:cs="Arial"/>
        </w:rPr>
        <w:t>Manning the reception at Greenhill Library and Gayton Road</w:t>
      </w:r>
    </w:p>
    <w:p w14:paraId="08CE0BFD" w14:textId="77777777" w:rsidR="00372E52" w:rsidRPr="00372E52" w:rsidRDefault="00372E52" w:rsidP="00AB6247">
      <w:pPr>
        <w:pStyle w:val="ListParagraph"/>
        <w:numPr>
          <w:ilvl w:val="0"/>
          <w:numId w:val="10"/>
        </w:numPr>
        <w:spacing w:line="360" w:lineRule="auto"/>
        <w:jc w:val="both"/>
        <w:rPr>
          <w:rFonts w:ascii="Arial" w:hAnsi="Arial" w:cs="Arial"/>
        </w:rPr>
      </w:pPr>
    </w:p>
    <w:p w14:paraId="1AFF72B9" w14:textId="09022DB4" w:rsidR="00AB6247" w:rsidRDefault="007E0942" w:rsidP="001B35EF">
      <w:pPr>
        <w:pStyle w:val="Heading2"/>
        <w:rPr>
          <w:rFonts w:ascii="Arial" w:hAnsi="Arial" w:cs="Arial"/>
          <w:b/>
          <w:bCs/>
          <w:color w:val="000000" w:themeColor="text1"/>
          <w:sz w:val="24"/>
          <w:szCs w:val="24"/>
        </w:rPr>
      </w:pPr>
      <w:bookmarkStart w:id="9" w:name="_Toc144739851"/>
      <w:r>
        <w:rPr>
          <w:rFonts w:ascii="Arial" w:hAnsi="Arial" w:cs="Arial"/>
          <w:b/>
          <w:bCs/>
          <w:color w:val="000000" w:themeColor="text1"/>
          <w:sz w:val="24"/>
          <w:szCs w:val="24"/>
        </w:rPr>
        <w:t>3</w:t>
      </w:r>
      <w:r w:rsidR="00372E52">
        <w:rPr>
          <w:rFonts w:ascii="Arial" w:hAnsi="Arial" w:cs="Arial"/>
          <w:b/>
          <w:bCs/>
          <w:color w:val="000000" w:themeColor="text1"/>
          <w:sz w:val="24"/>
          <w:szCs w:val="24"/>
        </w:rPr>
        <w:t xml:space="preserve">.3 </w:t>
      </w:r>
      <w:r w:rsidR="00AB6247" w:rsidRPr="001B35EF">
        <w:rPr>
          <w:rFonts w:ascii="Arial" w:hAnsi="Arial" w:cs="Arial"/>
          <w:b/>
          <w:bCs/>
          <w:color w:val="000000" w:themeColor="text1"/>
          <w:sz w:val="24"/>
          <w:szCs w:val="24"/>
        </w:rPr>
        <w:t>Greenhill Library Site Visit</w:t>
      </w:r>
      <w:bookmarkEnd w:id="9"/>
    </w:p>
    <w:p w14:paraId="6E98B28C" w14:textId="77777777" w:rsidR="001B35EF" w:rsidRPr="001B35EF" w:rsidRDefault="001B35EF" w:rsidP="001B35EF"/>
    <w:p w14:paraId="54D39B66" w14:textId="54ABC722" w:rsidR="00273933" w:rsidRPr="00AB6247" w:rsidRDefault="00AB6247" w:rsidP="00AB6247">
      <w:pPr>
        <w:spacing w:line="360" w:lineRule="auto"/>
        <w:jc w:val="both"/>
        <w:rPr>
          <w:rFonts w:ascii="Arial" w:hAnsi="Arial" w:cs="Arial"/>
        </w:rPr>
      </w:pPr>
      <w:r w:rsidRPr="00AB6247">
        <w:rPr>
          <w:rFonts w:ascii="Arial" w:hAnsi="Arial" w:cs="Arial"/>
        </w:rPr>
        <w:t>Site visits to, and resident feedback on, customer services has highlighted that the first point of contact for members of the public is very professional and helpful. Staff are friendly and engaged and go out of their way to ensure enquires are handled efficiently as possible. This is highlighted below in</w:t>
      </w:r>
      <w:r w:rsidR="000A76BA">
        <w:rPr>
          <w:rFonts w:ascii="Arial" w:hAnsi="Arial" w:cs="Arial"/>
        </w:rPr>
        <w:t xml:space="preserve"> Table 2 which shows the face-to-face satisfaction survey completed by customers who have come to Greenhill Library</w:t>
      </w:r>
      <w:r w:rsidRPr="00AB6247">
        <w:rPr>
          <w:rFonts w:ascii="Arial" w:hAnsi="Arial" w:cs="Arial"/>
        </w:rPr>
        <w:t xml:space="preserve"> – </w:t>
      </w:r>
      <w:r>
        <w:rPr>
          <w:rFonts w:ascii="Arial" w:hAnsi="Arial" w:cs="Arial"/>
        </w:rPr>
        <w:t xml:space="preserve">with over 70% of customers having a positive experience. </w:t>
      </w:r>
    </w:p>
    <w:p w14:paraId="3B03D842" w14:textId="1D8C21D0" w:rsidR="00AB6247" w:rsidRDefault="00AB6247" w:rsidP="00C62A7F"/>
    <w:p w14:paraId="23F9E721" w14:textId="104DA5CB" w:rsidR="00AB6247" w:rsidRPr="00FB0B7C" w:rsidRDefault="00FB0B7C" w:rsidP="00FB0B7C">
      <w:pPr>
        <w:jc w:val="center"/>
        <w:rPr>
          <w:rFonts w:ascii="Arial" w:hAnsi="Arial" w:cs="Arial"/>
          <w:b/>
          <w:bCs/>
        </w:rPr>
      </w:pPr>
      <w:r w:rsidRPr="00FB0B7C">
        <w:rPr>
          <w:rFonts w:ascii="Arial" w:hAnsi="Arial" w:cs="Arial"/>
          <w:b/>
          <w:bCs/>
        </w:rPr>
        <w:t>Table 2</w:t>
      </w:r>
    </w:p>
    <w:tbl>
      <w:tblPr>
        <w:tblW w:w="11017" w:type="dxa"/>
        <w:tblInd w:w="-1000" w:type="dxa"/>
        <w:tblLook w:val="04A0" w:firstRow="1" w:lastRow="0" w:firstColumn="1" w:lastColumn="0" w:noHBand="0" w:noVBand="1"/>
      </w:tblPr>
      <w:tblGrid>
        <w:gridCol w:w="3160"/>
        <w:gridCol w:w="1133"/>
        <w:gridCol w:w="1133"/>
        <w:gridCol w:w="1149"/>
        <w:gridCol w:w="1451"/>
        <w:gridCol w:w="1480"/>
        <w:gridCol w:w="280"/>
        <w:gridCol w:w="1231"/>
      </w:tblGrid>
      <w:tr w:rsidR="00A401D3" w:rsidRPr="00AB6247" w14:paraId="5A5C5C64" w14:textId="77777777" w:rsidTr="00AB6247">
        <w:trPr>
          <w:trHeight w:val="315"/>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349B6" w14:textId="77777777" w:rsidR="00AB6247" w:rsidRPr="00AB6247" w:rsidRDefault="00AB6247" w:rsidP="00AB6247">
            <w:pPr>
              <w:spacing w:after="0" w:line="240" w:lineRule="auto"/>
              <w:jc w:val="center"/>
              <w:rPr>
                <w:rFonts w:ascii="Arial" w:eastAsia="Times New Roman" w:hAnsi="Arial" w:cs="Arial"/>
                <w:b/>
                <w:bCs/>
                <w:color w:val="000000"/>
                <w:lang w:eastAsia="en-GB"/>
              </w:rPr>
            </w:pPr>
            <w:r w:rsidRPr="00AB6247">
              <w:rPr>
                <w:rFonts w:ascii="Arial" w:eastAsia="Times New Roman" w:hAnsi="Arial" w:cs="Arial"/>
                <w:b/>
                <w:bCs/>
                <w:color w:val="000000"/>
                <w:lang w:eastAsia="en-GB"/>
              </w:rPr>
              <w:t>SATISFACTION</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14:paraId="118F8EDB" w14:textId="31349D56" w:rsidR="00AB6247" w:rsidRPr="00AB6247" w:rsidRDefault="00AB6247" w:rsidP="00AB6247">
            <w:pPr>
              <w:spacing w:after="0" w:line="240" w:lineRule="auto"/>
              <w:jc w:val="center"/>
              <w:rPr>
                <w:rFonts w:ascii="Arial" w:eastAsia="Times New Roman" w:hAnsi="Arial" w:cs="Arial"/>
                <w:b/>
                <w:bCs/>
                <w:color w:val="000000"/>
                <w:lang w:eastAsia="en-GB"/>
              </w:rPr>
            </w:pPr>
            <w:r w:rsidRPr="00AB6247">
              <w:rPr>
                <w:rFonts w:ascii="Arial" w:eastAsia="Times New Roman" w:hAnsi="Arial" w:cs="Arial"/>
                <w:b/>
                <w:bCs/>
                <w:color w:val="000000"/>
                <w:lang w:eastAsia="en-GB"/>
              </w:rPr>
              <w:t>V</w:t>
            </w:r>
            <w:r>
              <w:rPr>
                <w:rFonts w:ascii="Arial" w:eastAsia="Times New Roman" w:hAnsi="Arial" w:cs="Arial"/>
                <w:b/>
                <w:bCs/>
                <w:color w:val="000000"/>
                <w:lang w:eastAsia="en-GB"/>
              </w:rPr>
              <w:t>ery Satisfied</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14:paraId="4B6822D4" w14:textId="2E50DD94" w:rsidR="00AB6247" w:rsidRPr="00AB6247" w:rsidRDefault="00AB6247" w:rsidP="00AB6247">
            <w:pPr>
              <w:spacing w:after="0" w:line="240" w:lineRule="auto"/>
              <w:jc w:val="center"/>
              <w:rPr>
                <w:rFonts w:ascii="Arial" w:eastAsia="Times New Roman" w:hAnsi="Arial" w:cs="Arial"/>
                <w:b/>
                <w:bCs/>
                <w:color w:val="000000"/>
                <w:lang w:eastAsia="en-GB"/>
              </w:rPr>
            </w:pPr>
            <w:r w:rsidRPr="00AB6247">
              <w:rPr>
                <w:rFonts w:ascii="Arial" w:eastAsia="Times New Roman" w:hAnsi="Arial" w:cs="Arial"/>
                <w:b/>
                <w:bCs/>
                <w:color w:val="000000"/>
                <w:lang w:eastAsia="en-GB"/>
              </w:rPr>
              <w:t>S</w:t>
            </w:r>
            <w:r>
              <w:rPr>
                <w:rFonts w:ascii="Arial" w:eastAsia="Times New Roman" w:hAnsi="Arial" w:cs="Arial"/>
                <w:b/>
                <w:bCs/>
                <w:color w:val="000000"/>
                <w:lang w:eastAsia="en-GB"/>
              </w:rPr>
              <w:t>atisfied</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14:paraId="750CEC7D" w14:textId="5B016CFB" w:rsidR="00AB6247" w:rsidRPr="00AB6247" w:rsidRDefault="00AB6247" w:rsidP="00AB6247">
            <w:pPr>
              <w:spacing w:after="0" w:line="240" w:lineRule="auto"/>
              <w:jc w:val="center"/>
              <w:rPr>
                <w:rFonts w:ascii="Arial" w:eastAsia="Times New Roman" w:hAnsi="Arial" w:cs="Arial"/>
                <w:b/>
                <w:bCs/>
                <w:color w:val="000000"/>
                <w:lang w:eastAsia="en-GB"/>
              </w:rPr>
            </w:pPr>
            <w:r w:rsidRPr="00AB6247">
              <w:rPr>
                <w:rFonts w:ascii="Arial" w:eastAsia="Times New Roman" w:hAnsi="Arial" w:cs="Arial"/>
                <w:b/>
                <w:bCs/>
                <w:color w:val="000000"/>
                <w:lang w:eastAsia="en-GB"/>
              </w:rPr>
              <w:t>N</w:t>
            </w:r>
            <w:r>
              <w:rPr>
                <w:rFonts w:ascii="Arial" w:eastAsia="Times New Roman" w:hAnsi="Arial" w:cs="Arial"/>
                <w:b/>
                <w:bCs/>
                <w:color w:val="000000"/>
                <w:lang w:eastAsia="en-GB"/>
              </w:rPr>
              <w:t>eutral</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0BD97093" w14:textId="48AE257C" w:rsidR="00AB6247" w:rsidRPr="00AB6247" w:rsidRDefault="00AB6247" w:rsidP="00AB6247">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Dissatisfied</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FC05FF1" w14:textId="1A71591F" w:rsidR="00AB6247" w:rsidRPr="00AB6247" w:rsidRDefault="00AB6247" w:rsidP="00AB6247">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Very Dissatisfied</w:t>
            </w:r>
          </w:p>
        </w:tc>
        <w:tc>
          <w:tcPr>
            <w:tcW w:w="280" w:type="dxa"/>
            <w:tcBorders>
              <w:top w:val="single" w:sz="4" w:space="0" w:color="auto"/>
              <w:left w:val="nil"/>
              <w:bottom w:val="single" w:sz="4" w:space="0" w:color="auto"/>
              <w:right w:val="single" w:sz="4" w:space="0" w:color="auto"/>
            </w:tcBorders>
            <w:shd w:val="clear" w:color="000000" w:fill="F2F2F2"/>
            <w:noWrap/>
            <w:vAlign w:val="bottom"/>
            <w:hideMark/>
          </w:tcPr>
          <w:p w14:paraId="022D5E4C" w14:textId="77777777" w:rsidR="00AB6247" w:rsidRPr="00AB6247" w:rsidRDefault="00AB6247" w:rsidP="00AB6247">
            <w:pPr>
              <w:spacing w:after="0" w:line="240" w:lineRule="auto"/>
              <w:rPr>
                <w:rFonts w:ascii="Arial" w:eastAsia="Times New Roman" w:hAnsi="Arial" w:cs="Arial"/>
                <w:color w:val="000000"/>
                <w:lang w:eastAsia="en-GB"/>
              </w:rPr>
            </w:pPr>
            <w:r w:rsidRPr="00AB6247">
              <w:rPr>
                <w:rFonts w:ascii="Arial" w:eastAsia="Times New Roman" w:hAnsi="Arial" w:cs="Arial"/>
                <w:color w:val="000000"/>
                <w:lang w:eastAsia="en-GB"/>
              </w:rPr>
              <w:t> </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14:paraId="21873080" w14:textId="3501F17F" w:rsidR="00AB6247" w:rsidRPr="00AB6247" w:rsidRDefault="00AB6247" w:rsidP="00AB6247">
            <w:pPr>
              <w:spacing w:after="0" w:line="240" w:lineRule="auto"/>
              <w:jc w:val="center"/>
              <w:rPr>
                <w:rFonts w:ascii="Arial" w:eastAsia="Times New Roman" w:hAnsi="Arial" w:cs="Arial"/>
                <w:b/>
                <w:bCs/>
                <w:color w:val="000000"/>
                <w:lang w:eastAsia="en-GB"/>
              </w:rPr>
            </w:pPr>
            <w:r w:rsidRPr="00AB6247">
              <w:rPr>
                <w:rFonts w:ascii="Arial" w:eastAsia="Times New Roman" w:hAnsi="Arial" w:cs="Arial"/>
                <w:b/>
                <w:bCs/>
                <w:color w:val="000000"/>
                <w:lang w:eastAsia="en-GB"/>
              </w:rPr>
              <w:t>% P</w:t>
            </w:r>
            <w:r>
              <w:rPr>
                <w:rFonts w:ascii="Arial" w:eastAsia="Times New Roman" w:hAnsi="Arial" w:cs="Arial"/>
                <w:b/>
                <w:bCs/>
                <w:color w:val="000000"/>
                <w:lang w:eastAsia="en-GB"/>
              </w:rPr>
              <w:t>ositive</w:t>
            </w:r>
          </w:p>
        </w:tc>
      </w:tr>
      <w:tr w:rsidR="00A401D3" w:rsidRPr="00AB6247" w14:paraId="78E22580" w14:textId="77777777" w:rsidTr="00AB6247">
        <w:trPr>
          <w:trHeight w:val="31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24515A85" w14:textId="77777777" w:rsidR="00AB6247" w:rsidRPr="00AB6247" w:rsidRDefault="00AB6247" w:rsidP="00AB6247">
            <w:pPr>
              <w:spacing w:after="0" w:line="240" w:lineRule="auto"/>
              <w:rPr>
                <w:rFonts w:ascii="Arial" w:eastAsia="Times New Roman" w:hAnsi="Arial" w:cs="Arial"/>
                <w:color w:val="000000"/>
                <w:lang w:eastAsia="en-GB"/>
              </w:rPr>
            </w:pPr>
            <w:r w:rsidRPr="00AB6247">
              <w:rPr>
                <w:rFonts w:ascii="Arial" w:eastAsia="Times New Roman" w:hAnsi="Arial" w:cs="Arial"/>
                <w:color w:val="000000"/>
                <w:lang w:eastAsia="en-GB"/>
              </w:rPr>
              <w:t>Overall Satisfaction</w:t>
            </w:r>
          </w:p>
        </w:tc>
        <w:tc>
          <w:tcPr>
            <w:tcW w:w="1133" w:type="dxa"/>
            <w:tcBorders>
              <w:top w:val="nil"/>
              <w:left w:val="nil"/>
              <w:bottom w:val="single" w:sz="4" w:space="0" w:color="auto"/>
              <w:right w:val="single" w:sz="4" w:space="0" w:color="auto"/>
            </w:tcBorders>
            <w:shd w:val="clear" w:color="auto" w:fill="auto"/>
            <w:noWrap/>
            <w:vAlign w:val="bottom"/>
            <w:hideMark/>
          </w:tcPr>
          <w:p w14:paraId="600A7343"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55%</w:t>
            </w:r>
          </w:p>
        </w:tc>
        <w:tc>
          <w:tcPr>
            <w:tcW w:w="1133" w:type="dxa"/>
            <w:tcBorders>
              <w:top w:val="nil"/>
              <w:left w:val="nil"/>
              <w:bottom w:val="single" w:sz="4" w:space="0" w:color="auto"/>
              <w:right w:val="single" w:sz="4" w:space="0" w:color="auto"/>
            </w:tcBorders>
            <w:shd w:val="clear" w:color="auto" w:fill="auto"/>
            <w:noWrap/>
            <w:vAlign w:val="bottom"/>
            <w:hideMark/>
          </w:tcPr>
          <w:p w14:paraId="0BF4AE1B"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18%</w:t>
            </w:r>
          </w:p>
        </w:tc>
        <w:tc>
          <w:tcPr>
            <w:tcW w:w="1149" w:type="dxa"/>
            <w:tcBorders>
              <w:top w:val="nil"/>
              <w:left w:val="nil"/>
              <w:bottom w:val="single" w:sz="4" w:space="0" w:color="auto"/>
              <w:right w:val="single" w:sz="4" w:space="0" w:color="auto"/>
            </w:tcBorders>
            <w:shd w:val="clear" w:color="auto" w:fill="auto"/>
            <w:noWrap/>
            <w:vAlign w:val="bottom"/>
            <w:hideMark/>
          </w:tcPr>
          <w:p w14:paraId="44C7F057"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5%</w:t>
            </w:r>
          </w:p>
        </w:tc>
        <w:tc>
          <w:tcPr>
            <w:tcW w:w="1451" w:type="dxa"/>
            <w:tcBorders>
              <w:top w:val="nil"/>
              <w:left w:val="nil"/>
              <w:bottom w:val="single" w:sz="4" w:space="0" w:color="auto"/>
              <w:right w:val="single" w:sz="4" w:space="0" w:color="auto"/>
            </w:tcBorders>
            <w:shd w:val="clear" w:color="auto" w:fill="auto"/>
            <w:noWrap/>
            <w:vAlign w:val="bottom"/>
            <w:hideMark/>
          </w:tcPr>
          <w:p w14:paraId="455C0BBA"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12%</w:t>
            </w:r>
          </w:p>
        </w:tc>
        <w:tc>
          <w:tcPr>
            <w:tcW w:w="1480" w:type="dxa"/>
            <w:tcBorders>
              <w:top w:val="nil"/>
              <w:left w:val="nil"/>
              <w:bottom w:val="single" w:sz="4" w:space="0" w:color="auto"/>
              <w:right w:val="single" w:sz="4" w:space="0" w:color="auto"/>
            </w:tcBorders>
            <w:shd w:val="clear" w:color="auto" w:fill="auto"/>
            <w:noWrap/>
            <w:vAlign w:val="bottom"/>
            <w:hideMark/>
          </w:tcPr>
          <w:p w14:paraId="773ABB67"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11%</w:t>
            </w:r>
          </w:p>
        </w:tc>
        <w:tc>
          <w:tcPr>
            <w:tcW w:w="280" w:type="dxa"/>
            <w:tcBorders>
              <w:top w:val="nil"/>
              <w:left w:val="nil"/>
              <w:bottom w:val="single" w:sz="4" w:space="0" w:color="auto"/>
              <w:right w:val="single" w:sz="4" w:space="0" w:color="auto"/>
            </w:tcBorders>
            <w:shd w:val="clear" w:color="000000" w:fill="F2F2F2"/>
            <w:noWrap/>
            <w:vAlign w:val="bottom"/>
            <w:hideMark/>
          </w:tcPr>
          <w:p w14:paraId="233460A5" w14:textId="77777777" w:rsidR="00AB6247" w:rsidRPr="00AB6247" w:rsidRDefault="00AB6247" w:rsidP="00AB6247">
            <w:pPr>
              <w:spacing w:after="0" w:line="240" w:lineRule="auto"/>
              <w:rPr>
                <w:rFonts w:ascii="Arial" w:eastAsia="Times New Roman" w:hAnsi="Arial" w:cs="Arial"/>
                <w:color w:val="000000"/>
                <w:lang w:eastAsia="en-GB"/>
              </w:rPr>
            </w:pPr>
            <w:r w:rsidRPr="00AB6247">
              <w:rPr>
                <w:rFonts w:ascii="Arial" w:eastAsia="Times New Roman" w:hAnsi="Arial" w:cs="Arial"/>
                <w:color w:val="000000"/>
                <w:lang w:eastAsia="en-GB"/>
              </w:rPr>
              <w:t> </w:t>
            </w:r>
          </w:p>
        </w:tc>
        <w:tc>
          <w:tcPr>
            <w:tcW w:w="1231" w:type="dxa"/>
            <w:tcBorders>
              <w:top w:val="nil"/>
              <w:left w:val="nil"/>
              <w:bottom w:val="single" w:sz="4" w:space="0" w:color="auto"/>
              <w:right w:val="single" w:sz="4" w:space="0" w:color="auto"/>
            </w:tcBorders>
            <w:shd w:val="clear" w:color="auto" w:fill="auto"/>
            <w:noWrap/>
            <w:vAlign w:val="bottom"/>
            <w:hideMark/>
          </w:tcPr>
          <w:p w14:paraId="2B6C6818" w14:textId="77777777" w:rsidR="00AB6247" w:rsidRPr="00AB6247" w:rsidRDefault="00AB6247" w:rsidP="00AB6247">
            <w:pPr>
              <w:spacing w:after="0" w:line="240" w:lineRule="auto"/>
              <w:jc w:val="center"/>
              <w:rPr>
                <w:rFonts w:ascii="Arial" w:eastAsia="Times New Roman" w:hAnsi="Arial" w:cs="Arial"/>
                <w:b/>
                <w:bCs/>
                <w:color w:val="000000"/>
                <w:lang w:eastAsia="en-GB"/>
              </w:rPr>
            </w:pPr>
            <w:r w:rsidRPr="00AB6247">
              <w:rPr>
                <w:rFonts w:ascii="Arial" w:eastAsia="Times New Roman" w:hAnsi="Arial" w:cs="Arial"/>
                <w:b/>
                <w:bCs/>
                <w:color w:val="000000"/>
                <w:lang w:eastAsia="en-GB"/>
              </w:rPr>
              <w:t>73%</w:t>
            </w:r>
          </w:p>
        </w:tc>
      </w:tr>
      <w:tr w:rsidR="00A401D3" w:rsidRPr="00AB6247" w14:paraId="4323B03D" w14:textId="77777777" w:rsidTr="00AB6247">
        <w:trPr>
          <w:trHeight w:val="31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16C595F7" w14:textId="77777777" w:rsidR="00AB6247" w:rsidRPr="00AB6247" w:rsidRDefault="00AB6247" w:rsidP="00AB6247">
            <w:pPr>
              <w:spacing w:after="0" w:line="240" w:lineRule="auto"/>
              <w:rPr>
                <w:rFonts w:ascii="Arial" w:eastAsia="Times New Roman" w:hAnsi="Arial" w:cs="Arial"/>
                <w:color w:val="000000"/>
                <w:lang w:eastAsia="en-GB"/>
              </w:rPr>
            </w:pPr>
            <w:r w:rsidRPr="00AB6247">
              <w:rPr>
                <w:rFonts w:ascii="Arial" w:eastAsia="Times New Roman" w:hAnsi="Arial" w:cs="Arial"/>
                <w:color w:val="000000"/>
                <w:lang w:eastAsia="en-GB"/>
              </w:rPr>
              <w:t>Satisfied with the time taken</w:t>
            </w:r>
          </w:p>
        </w:tc>
        <w:tc>
          <w:tcPr>
            <w:tcW w:w="1133" w:type="dxa"/>
            <w:tcBorders>
              <w:top w:val="nil"/>
              <w:left w:val="nil"/>
              <w:bottom w:val="single" w:sz="4" w:space="0" w:color="auto"/>
              <w:right w:val="single" w:sz="4" w:space="0" w:color="auto"/>
            </w:tcBorders>
            <w:shd w:val="clear" w:color="auto" w:fill="auto"/>
            <w:noWrap/>
            <w:vAlign w:val="bottom"/>
            <w:hideMark/>
          </w:tcPr>
          <w:p w14:paraId="3516DEF3"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57%</w:t>
            </w:r>
          </w:p>
        </w:tc>
        <w:tc>
          <w:tcPr>
            <w:tcW w:w="1133" w:type="dxa"/>
            <w:tcBorders>
              <w:top w:val="nil"/>
              <w:left w:val="nil"/>
              <w:bottom w:val="single" w:sz="4" w:space="0" w:color="auto"/>
              <w:right w:val="single" w:sz="4" w:space="0" w:color="auto"/>
            </w:tcBorders>
            <w:shd w:val="clear" w:color="auto" w:fill="auto"/>
            <w:noWrap/>
            <w:vAlign w:val="bottom"/>
            <w:hideMark/>
          </w:tcPr>
          <w:p w14:paraId="4973EF49"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22%</w:t>
            </w:r>
          </w:p>
        </w:tc>
        <w:tc>
          <w:tcPr>
            <w:tcW w:w="1149" w:type="dxa"/>
            <w:tcBorders>
              <w:top w:val="nil"/>
              <w:left w:val="nil"/>
              <w:bottom w:val="single" w:sz="4" w:space="0" w:color="auto"/>
              <w:right w:val="single" w:sz="4" w:space="0" w:color="auto"/>
            </w:tcBorders>
            <w:shd w:val="clear" w:color="auto" w:fill="auto"/>
            <w:noWrap/>
            <w:vAlign w:val="bottom"/>
            <w:hideMark/>
          </w:tcPr>
          <w:p w14:paraId="7FAFA9A5"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5%</w:t>
            </w:r>
          </w:p>
        </w:tc>
        <w:tc>
          <w:tcPr>
            <w:tcW w:w="1451" w:type="dxa"/>
            <w:tcBorders>
              <w:top w:val="nil"/>
              <w:left w:val="nil"/>
              <w:bottom w:val="single" w:sz="4" w:space="0" w:color="auto"/>
              <w:right w:val="single" w:sz="4" w:space="0" w:color="auto"/>
            </w:tcBorders>
            <w:shd w:val="clear" w:color="auto" w:fill="auto"/>
            <w:noWrap/>
            <w:vAlign w:val="bottom"/>
            <w:hideMark/>
          </w:tcPr>
          <w:p w14:paraId="110C0EE3"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7%</w:t>
            </w:r>
          </w:p>
        </w:tc>
        <w:tc>
          <w:tcPr>
            <w:tcW w:w="1480" w:type="dxa"/>
            <w:tcBorders>
              <w:top w:val="nil"/>
              <w:left w:val="nil"/>
              <w:bottom w:val="single" w:sz="4" w:space="0" w:color="auto"/>
              <w:right w:val="single" w:sz="4" w:space="0" w:color="auto"/>
            </w:tcBorders>
            <w:shd w:val="clear" w:color="auto" w:fill="auto"/>
            <w:noWrap/>
            <w:vAlign w:val="bottom"/>
            <w:hideMark/>
          </w:tcPr>
          <w:p w14:paraId="16A3DC54"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9%</w:t>
            </w:r>
          </w:p>
        </w:tc>
        <w:tc>
          <w:tcPr>
            <w:tcW w:w="280" w:type="dxa"/>
            <w:tcBorders>
              <w:top w:val="nil"/>
              <w:left w:val="nil"/>
              <w:bottom w:val="single" w:sz="4" w:space="0" w:color="auto"/>
              <w:right w:val="single" w:sz="4" w:space="0" w:color="auto"/>
            </w:tcBorders>
            <w:shd w:val="clear" w:color="000000" w:fill="F2F2F2"/>
            <w:noWrap/>
            <w:vAlign w:val="bottom"/>
            <w:hideMark/>
          </w:tcPr>
          <w:p w14:paraId="27484F65" w14:textId="77777777" w:rsidR="00AB6247" w:rsidRPr="00AB6247" w:rsidRDefault="00AB6247" w:rsidP="00AB6247">
            <w:pPr>
              <w:spacing w:after="0" w:line="240" w:lineRule="auto"/>
              <w:rPr>
                <w:rFonts w:ascii="Arial" w:eastAsia="Times New Roman" w:hAnsi="Arial" w:cs="Arial"/>
                <w:color w:val="000000"/>
                <w:lang w:eastAsia="en-GB"/>
              </w:rPr>
            </w:pPr>
            <w:r w:rsidRPr="00AB6247">
              <w:rPr>
                <w:rFonts w:ascii="Arial" w:eastAsia="Times New Roman" w:hAnsi="Arial" w:cs="Arial"/>
                <w:color w:val="000000"/>
                <w:lang w:eastAsia="en-GB"/>
              </w:rPr>
              <w:t> </w:t>
            </w:r>
          </w:p>
        </w:tc>
        <w:tc>
          <w:tcPr>
            <w:tcW w:w="1231" w:type="dxa"/>
            <w:tcBorders>
              <w:top w:val="nil"/>
              <w:left w:val="nil"/>
              <w:bottom w:val="single" w:sz="4" w:space="0" w:color="auto"/>
              <w:right w:val="single" w:sz="4" w:space="0" w:color="auto"/>
            </w:tcBorders>
            <w:shd w:val="clear" w:color="auto" w:fill="auto"/>
            <w:noWrap/>
            <w:vAlign w:val="bottom"/>
            <w:hideMark/>
          </w:tcPr>
          <w:p w14:paraId="1C1A971B" w14:textId="77777777" w:rsidR="00AB6247" w:rsidRPr="00AB6247" w:rsidRDefault="00AB6247" w:rsidP="00AB6247">
            <w:pPr>
              <w:spacing w:after="0" w:line="240" w:lineRule="auto"/>
              <w:jc w:val="center"/>
              <w:rPr>
                <w:rFonts w:ascii="Arial" w:eastAsia="Times New Roman" w:hAnsi="Arial" w:cs="Arial"/>
                <w:b/>
                <w:bCs/>
                <w:color w:val="000000"/>
                <w:lang w:eastAsia="en-GB"/>
              </w:rPr>
            </w:pPr>
            <w:r w:rsidRPr="00AB6247">
              <w:rPr>
                <w:rFonts w:ascii="Arial" w:eastAsia="Times New Roman" w:hAnsi="Arial" w:cs="Arial"/>
                <w:b/>
                <w:bCs/>
                <w:color w:val="000000"/>
                <w:lang w:eastAsia="en-GB"/>
              </w:rPr>
              <w:t>79%</w:t>
            </w:r>
          </w:p>
        </w:tc>
      </w:tr>
      <w:tr w:rsidR="00A401D3" w:rsidRPr="00AB6247" w14:paraId="1A1CDD66" w14:textId="77777777" w:rsidTr="00AB6247">
        <w:trPr>
          <w:trHeight w:val="31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4B2CEE4C" w14:textId="77777777" w:rsidR="00AB6247" w:rsidRPr="00AB6247" w:rsidRDefault="00AB6247" w:rsidP="00AB6247">
            <w:pPr>
              <w:spacing w:after="0" w:line="240" w:lineRule="auto"/>
              <w:rPr>
                <w:rFonts w:ascii="Arial" w:eastAsia="Times New Roman" w:hAnsi="Arial" w:cs="Arial"/>
                <w:color w:val="000000"/>
                <w:lang w:eastAsia="en-GB"/>
              </w:rPr>
            </w:pPr>
            <w:r w:rsidRPr="00AB6247">
              <w:rPr>
                <w:rFonts w:ascii="Arial" w:eastAsia="Times New Roman" w:hAnsi="Arial" w:cs="Arial"/>
                <w:color w:val="000000"/>
                <w:lang w:eastAsia="en-GB"/>
              </w:rPr>
              <w:t>Clear how it was explained</w:t>
            </w:r>
          </w:p>
        </w:tc>
        <w:tc>
          <w:tcPr>
            <w:tcW w:w="1133" w:type="dxa"/>
            <w:tcBorders>
              <w:top w:val="nil"/>
              <w:left w:val="nil"/>
              <w:bottom w:val="single" w:sz="4" w:space="0" w:color="auto"/>
              <w:right w:val="single" w:sz="4" w:space="0" w:color="auto"/>
            </w:tcBorders>
            <w:shd w:val="clear" w:color="auto" w:fill="auto"/>
            <w:noWrap/>
            <w:vAlign w:val="bottom"/>
            <w:hideMark/>
          </w:tcPr>
          <w:p w14:paraId="15BEC728"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62%</w:t>
            </w:r>
          </w:p>
        </w:tc>
        <w:tc>
          <w:tcPr>
            <w:tcW w:w="1133" w:type="dxa"/>
            <w:tcBorders>
              <w:top w:val="nil"/>
              <w:left w:val="nil"/>
              <w:bottom w:val="single" w:sz="4" w:space="0" w:color="auto"/>
              <w:right w:val="single" w:sz="4" w:space="0" w:color="auto"/>
            </w:tcBorders>
            <w:shd w:val="clear" w:color="auto" w:fill="auto"/>
            <w:noWrap/>
            <w:vAlign w:val="bottom"/>
            <w:hideMark/>
          </w:tcPr>
          <w:p w14:paraId="52EB1270"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21%</w:t>
            </w:r>
          </w:p>
        </w:tc>
        <w:tc>
          <w:tcPr>
            <w:tcW w:w="1149" w:type="dxa"/>
            <w:tcBorders>
              <w:top w:val="nil"/>
              <w:left w:val="nil"/>
              <w:bottom w:val="single" w:sz="4" w:space="0" w:color="auto"/>
              <w:right w:val="single" w:sz="4" w:space="0" w:color="auto"/>
            </w:tcBorders>
            <w:shd w:val="clear" w:color="auto" w:fill="auto"/>
            <w:noWrap/>
            <w:vAlign w:val="bottom"/>
            <w:hideMark/>
          </w:tcPr>
          <w:p w14:paraId="1F2F226A"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5%</w:t>
            </w:r>
          </w:p>
        </w:tc>
        <w:tc>
          <w:tcPr>
            <w:tcW w:w="1451" w:type="dxa"/>
            <w:tcBorders>
              <w:top w:val="nil"/>
              <w:left w:val="nil"/>
              <w:bottom w:val="single" w:sz="4" w:space="0" w:color="auto"/>
              <w:right w:val="single" w:sz="4" w:space="0" w:color="auto"/>
            </w:tcBorders>
            <w:shd w:val="clear" w:color="auto" w:fill="auto"/>
            <w:noWrap/>
            <w:vAlign w:val="bottom"/>
            <w:hideMark/>
          </w:tcPr>
          <w:p w14:paraId="6E47FA2C"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2%</w:t>
            </w:r>
          </w:p>
        </w:tc>
        <w:tc>
          <w:tcPr>
            <w:tcW w:w="1480" w:type="dxa"/>
            <w:tcBorders>
              <w:top w:val="nil"/>
              <w:left w:val="nil"/>
              <w:bottom w:val="single" w:sz="4" w:space="0" w:color="auto"/>
              <w:right w:val="single" w:sz="4" w:space="0" w:color="auto"/>
            </w:tcBorders>
            <w:shd w:val="clear" w:color="auto" w:fill="auto"/>
            <w:noWrap/>
            <w:vAlign w:val="bottom"/>
            <w:hideMark/>
          </w:tcPr>
          <w:p w14:paraId="5A5556A1"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10%</w:t>
            </w:r>
          </w:p>
        </w:tc>
        <w:tc>
          <w:tcPr>
            <w:tcW w:w="280" w:type="dxa"/>
            <w:tcBorders>
              <w:top w:val="nil"/>
              <w:left w:val="nil"/>
              <w:bottom w:val="single" w:sz="4" w:space="0" w:color="auto"/>
              <w:right w:val="single" w:sz="4" w:space="0" w:color="auto"/>
            </w:tcBorders>
            <w:shd w:val="clear" w:color="000000" w:fill="F2F2F2"/>
            <w:noWrap/>
            <w:vAlign w:val="bottom"/>
            <w:hideMark/>
          </w:tcPr>
          <w:p w14:paraId="16E94704" w14:textId="77777777" w:rsidR="00AB6247" w:rsidRPr="00AB6247" w:rsidRDefault="00AB6247" w:rsidP="00AB6247">
            <w:pPr>
              <w:spacing w:after="0" w:line="240" w:lineRule="auto"/>
              <w:rPr>
                <w:rFonts w:ascii="Arial" w:eastAsia="Times New Roman" w:hAnsi="Arial" w:cs="Arial"/>
                <w:color w:val="000000"/>
                <w:lang w:eastAsia="en-GB"/>
              </w:rPr>
            </w:pPr>
            <w:r w:rsidRPr="00AB6247">
              <w:rPr>
                <w:rFonts w:ascii="Arial" w:eastAsia="Times New Roman" w:hAnsi="Arial" w:cs="Arial"/>
                <w:color w:val="000000"/>
                <w:lang w:eastAsia="en-GB"/>
              </w:rPr>
              <w:t> </w:t>
            </w:r>
          </w:p>
        </w:tc>
        <w:tc>
          <w:tcPr>
            <w:tcW w:w="1231" w:type="dxa"/>
            <w:tcBorders>
              <w:top w:val="nil"/>
              <w:left w:val="nil"/>
              <w:bottom w:val="single" w:sz="4" w:space="0" w:color="auto"/>
              <w:right w:val="single" w:sz="4" w:space="0" w:color="auto"/>
            </w:tcBorders>
            <w:shd w:val="clear" w:color="auto" w:fill="auto"/>
            <w:noWrap/>
            <w:vAlign w:val="bottom"/>
            <w:hideMark/>
          </w:tcPr>
          <w:p w14:paraId="0E5626D8" w14:textId="77777777" w:rsidR="00AB6247" w:rsidRPr="00AB6247" w:rsidRDefault="00AB6247" w:rsidP="00AB6247">
            <w:pPr>
              <w:spacing w:after="0" w:line="240" w:lineRule="auto"/>
              <w:jc w:val="center"/>
              <w:rPr>
                <w:rFonts w:ascii="Arial" w:eastAsia="Times New Roman" w:hAnsi="Arial" w:cs="Arial"/>
                <w:b/>
                <w:bCs/>
                <w:color w:val="000000"/>
                <w:lang w:eastAsia="en-GB"/>
              </w:rPr>
            </w:pPr>
            <w:r w:rsidRPr="00AB6247">
              <w:rPr>
                <w:rFonts w:ascii="Arial" w:eastAsia="Times New Roman" w:hAnsi="Arial" w:cs="Arial"/>
                <w:b/>
                <w:bCs/>
                <w:color w:val="000000"/>
                <w:lang w:eastAsia="en-GB"/>
              </w:rPr>
              <w:t>83%</w:t>
            </w:r>
          </w:p>
        </w:tc>
      </w:tr>
      <w:tr w:rsidR="00A401D3" w:rsidRPr="00AB6247" w14:paraId="46E435AD" w14:textId="77777777" w:rsidTr="00AB6247">
        <w:trPr>
          <w:trHeight w:val="31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60665CFB" w14:textId="77777777" w:rsidR="00AB6247" w:rsidRPr="00AB6247" w:rsidRDefault="00AB6247" w:rsidP="00AB6247">
            <w:pPr>
              <w:spacing w:after="0" w:line="240" w:lineRule="auto"/>
              <w:rPr>
                <w:rFonts w:ascii="Arial" w:eastAsia="Times New Roman" w:hAnsi="Arial" w:cs="Arial"/>
                <w:color w:val="000000"/>
                <w:lang w:eastAsia="en-GB"/>
              </w:rPr>
            </w:pPr>
            <w:r w:rsidRPr="00AB6247">
              <w:rPr>
                <w:rFonts w:ascii="Arial" w:eastAsia="Times New Roman" w:hAnsi="Arial" w:cs="Arial"/>
                <w:color w:val="000000"/>
                <w:lang w:eastAsia="en-GB"/>
              </w:rPr>
              <w:t>Satisfied with resolution</w:t>
            </w:r>
          </w:p>
        </w:tc>
        <w:tc>
          <w:tcPr>
            <w:tcW w:w="1133" w:type="dxa"/>
            <w:tcBorders>
              <w:top w:val="nil"/>
              <w:left w:val="nil"/>
              <w:bottom w:val="single" w:sz="4" w:space="0" w:color="auto"/>
              <w:right w:val="single" w:sz="4" w:space="0" w:color="auto"/>
            </w:tcBorders>
            <w:shd w:val="clear" w:color="auto" w:fill="auto"/>
            <w:noWrap/>
            <w:vAlign w:val="bottom"/>
            <w:hideMark/>
          </w:tcPr>
          <w:p w14:paraId="5209FB99"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52%</w:t>
            </w:r>
          </w:p>
        </w:tc>
        <w:tc>
          <w:tcPr>
            <w:tcW w:w="1133" w:type="dxa"/>
            <w:tcBorders>
              <w:top w:val="nil"/>
              <w:left w:val="nil"/>
              <w:bottom w:val="single" w:sz="4" w:space="0" w:color="auto"/>
              <w:right w:val="single" w:sz="4" w:space="0" w:color="auto"/>
            </w:tcBorders>
            <w:shd w:val="clear" w:color="auto" w:fill="auto"/>
            <w:noWrap/>
            <w:vAlign w:val="bottom"/>
            <w:hideMark/>
          </w:tcPr>
          <w:p w14:paraId="6406046E"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22%</w:t>
            </w:r>
          </w:p>
        </w:tc>
        <w:tc>
          <w:tcPr>
            <w:tcW w:w="1149" w:type="dxa"/>
            <w:tcBorders>
              <w:top w:val="nil"/>
              <w:left w:val="nil"/>
              <w:bottom w:val="single" w:sz="4" w:space="0" w:color="auto"/>
              <w:right w:val="single" w:sz="4" w:space="0" w:color="auto"/>
            </w:tcBorders>
            <w:shd w:val="clear" w:color="auto" w:fill="auto"/>
            <w:noWrap/>
            <w:vAlign w:val="bottom"/>
            <w:hideMark/>
          </w:tcPr>
          <w:p w14:paraId="55E4E6B9"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10%</w:t>
            </w:r>
          </w:p>
        </w:tc>
        <w:tc>
          <w:tcPr>
            <w:tcW w:w="1451" w:type="dxa"/>
            <w:tcBorders>
              <w:top w:val="nil"/>
              <w:left w:val="nil"/>
              <w:bottom w:val="single" w:sz="4" w:space="0" w:color="auto"/>
              <w:right w:val="single" w:sz="4" w:space="0" w:color="auto"/>
            </w:tcBorders>
            <w:shd w:val="clear" w:color="auto" w:fill="auto"/>
            <w:noWrap/>
            <w:vAlign w:val="bottom"/>
            <w:hideMark/>
          </w:tcPr>
          <w:p w14:paraId="49741D39"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6%</w:t>
            </w:r>
          </w:p>
        </w:tc>
        <w:tc>
          <w:tcPr>
            <w:tcW w:w="1480" w:type="dxa"/>
            <w:tcBorders>
              <w:top w:val="nil"/>
              <w:left w:val="nil"/>
              <w:bottom w:val="single" w:sz="4" w:space="0" w:color="auto"/>
              <w:right w:val="single" w:sz="4" w:space="0" w:color="auto"/>
            </w:tcBorders>
            <w:shd w:val="clear" w:color="auto" w:fill="auto"/>
            <w:noWrap/>
            <w:vAlign w:val="bottom"/>
            <w:hideMark/>
          </w:tcPr>
          <w:p w14:paraId="069201A1"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10%</w:t>
            </w:r>
          </w:p>
        </w:tc>
        <w:tc>
          <w:tcPr>
            <w:tcW w:w="280" w:type="dxa"/>
            <w:tcBorders>
              <w:top w:val="nil"/>
              <w:left w:val="nil"/>
              <w:bottom w:val="single" w:sz="4" w:space="0" w:color="auto"/>
              <w:right w:val="single" w:sz="4" w:space="0" w:color="auto"/>
            </w:tcBorders>
            <w:shd w:val="clear" w:color="000000" w:fill="F2F2F2"/>
            <w:noWrap/>
            <w:vAlign w:val="bottom"/>
            <w:hideMark/>
          </w:tcPr>
          <w:p w14:paraId="2A5542E0" w14:textId="77777777" w:rsidR="00AB6247" w:rsidRPr="00AB6247" w:rsidRDefault="00AB6247" w:rsidP="00AB6247">
            <w:pPr>
              <w:spacing w:after="0" w:line="240" w:lineRule="auto"/>
              <w:rPr>
                <w:rFonts w:ascii="Arial" w:eastAsia="Times New Roman" w:hAnsi="Arial" w:cs="Arial"/>
                <w:color w:val="000000"/>
                <w:lang w:eastAsia="en-GB"/>
              </w:rPr>
            </w:pPr>
            <w:r w:rsidRPr="00AB6247">
              <w:rPr>
                <w:rFonts w:ascii="Arial" w:eastAsia="Times New Roman" w:hAnsi="Arial" w:cs="Arial"/>
                <w:color w:val="000000"/>
                <w:lang w:eastAsia="en-GB"/>
              </w:rPr>
              <w:t> </w:t>
            </w:r>
          </w:p>
        </w:tc>
        <w:tc>
          <w:tcPr>
            <w:tcW w:w="1231" w:type="dxa"/>
            <w:tcBorders>
              <w:top w:val="nil"/>
              <w:left w:val="nil"/>
              <w:bottom w:val="single" w:sz="4" w:space="0" w:color="auto"/>
              <w:right w:val="single" w:sz="4" w:space="0" w:color="auto"/>
            </w:tcBorders>
            <w:shd w:val="clear" w:color="auto" w:fill="auto"/>
            <w:noWrap/>
            <w:vAlign w:val="bottom"/>
            <w:hideMark/>
          </w:tcPr>
          <w:p w14:paraId="23F3467F" w14:textId="77777777" w:rsidR="00AB6247" w:rsidRPr="00AB6247" w:rsidRDefault="00AB6247" w:rsidP="00AB6247">
            <w:pPr>
              <w:spacing w:after="0" w:line="240" w:lineRule="auto"/>
              <w:jc w:val="center"/>
              <w:rPr>
                <w:rFonts w:ascii="Arial" w:eastAsia="Times New Roman" w:hAnsi="Arial" w:cs="Arial"/>
                <w:b/>
                <w:bCs/>
                <w:color w:val="000000"/>
                <w:lang w:eastAsia="en-GB"/>
              </w:rPr>
            </w:pPr>
            <w:r w:rsidRPr="00AB6247">
              <w:rPr>
                <w:rFonts w:ascii="Arial" w:eastAsia="Times New Roman" w:hAnsi="Arial" w:cs="Arial"/>
                <w:b/>
                <w:bCs/>
                <w:color w:val="000000"/>
                <w:lang w:eastAsia="en-GB"/>
              </w:rPr>
              <w:t>74%</w:t>
            </w:r>
          </w:p>
        </w:tc>
      </w:tr>
    </w:tbl>
    <w:p w14:paraId="3878A20D" w14:textId="77777777" w:rsidR="00AB6247" w:rsidRDefault="00AB6247" w:rsidP="00C62A7F"/>
    <w:p w14:paraId="19C232F8" w14:textId="5A5BA714" w:rsidR="00273933" w:rsidRDefault="00AB6247" w:rsidP="000A76BA">
      <w:pPr>
        <w:spacing w:line="360" w:lineRule="auto"/>
        <w:jc w:val="both"/>
        <w:rPr>
          <w:rFonts w:ascii="Arial" w:hAnsi="Arial" w:cs="Arial"/>
        </w:rPr>
      </w:pPr>
      <w:r w:rsidRPr="000A76BA">
        <w:rPr>
          <w:rFonts w:ascii="Arial" w:hAnsi="Arial" w:cs="Arial"/>
        </w:rPr>
        <w:t>It was apparent, however, that the current system does not always enable Customer Service staff to know if an issue or complaint has already been dealt with or which member of staff it has been passed to</w:t>
      </w:r>
      <w:r w:rsidR="007925D9" w:rsidRPr="000A76BA">
        <w:rPr>
          <w:rFonts w:ascii="Arial" w:hAnsi="Arial" w:cs="Arial"/>
        </w:rPr>
        <w:t xml:space="preserve">. During the site visit to Greenhill Library, members observed first-hand the difficulties </w:t>
      </w:r>
      <w:r w:rsidR="00FB0B7C" w:rsidRPr="000A76BA">
        <w:rPr>
          <w:rFonts w:ascii="Arial" w:hAnsi="Arial" w:cs="Arial"/>
        </w:rPr>
        <w:t xml:space="preserve">with linking to other back offices. Links to the back office are poor and in most cases the Customer Service staff were only able to send an email to the relevant department with the contact details of the customer requesting for a call back. In these cases, there is no way of knowing whether this query was dealt with or not and for those departments that do not have a shared mailbox, it is difficult to determine who the nominated contact is in order to escalate queries. These aforementioned issues can cause a duplication of work and cause confusion around how an issue is being taken forward. </w:t>
      </w:r>
    </w:p>
    <w:p w14:paraId="09258A07" w14:textId="0DE7B043" w:rsidR="000A76BA" w:rsidRPr="000A76BA" w:rsidRDefault="000A76BA" w:rsidP="000A76BA">
      <w:pPr>
        <w:spacing w:line="360" w:lineRule="auto"/>
        <w:jc w:val="center"/>
        <w:rPr>
          <w:rFonts w:ascii="Arial" w:hAnsi="Arial" w:cs="Arial"/>
          <w:b/>
          <w:bCs/>
        </w:rPr>
      </w:pPr>
      <w:r w:rsidRPr="000A76BA">
        <w:rPr>
          <w:rFonts w:ascii="Arial" w:hAnsi="Arial" w:cs="Arial"/>
          <w:b/>
          <w:bCs/>
        </w:rPr>
        <w:t>Table 3</w:t>
      </w:r>
    </w:p>
    <w:tbl>
      <w:tblPr>
        <w:tblW w:w="8410" w:type="dxa"/>
        <w:tblInd w:w="-5" w:type="dxa"/>
        <w:tblLook w:val="04A0" w:firstRow="1" w:lastRow="0" w:firstColumn="1" w:lastColumn="0" w:noHBand="0" w:noVBand="1"/>
      </w:tblPr>
      <w:tblGrid>
        <w:gridCol w:w="6301"/>
        <w:gridCol w:w="2109"/>
      </w:tblGrid>
      <w:tr w:rsidR="00FB0B7C" w:rsidRPr="00FB0B7C" w14:paraId="60CA6F61" w14:textId="77777777" w:rsidTr="00FB0B7C">
        <w:trPr>
          <w:trHeight w:val="273"/>
        </w:trPr>
        <w:tc>
          <w:tcPr>
            <w:tcW w:w="6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BB043" w14:textId="77777777" w:rsidR="00FB0B7C" w:rsidRPr="003558C9" w:rsidRDefault="00FB0B7C" w:rsidP="00FB0B7C">
            <w:pPr>
              <w:spacing w:after="0" w:line="240" w:lineRule="auto"/>
              <w:jc w:val="center"/>
              <w:rPr>
                <w:rFonts w:ascii="Arial" w:eastAsia="Times New Roman" w:hAnsi="Arial" w:cs="Arial"/>
                <w:b/>
                <w:bCs/>
                <w:color w:val="000000"/>
                <w:sz w:val="24"/>
                <w:szCs w:val="24"/>
                <w:lang w:eastAsia="en-GB"/>
              </w:rPr>
            </w:pPr>
            <w:r w:rsidRPr="003558C9">
              <w:rPr>
                <w:rFonts w:ascii="Arial" w:eastAsia="Times New Roman" w:hAnsi="Arial" w:cs="Arial"/>
                <w:b/>
                <w:bCs/>
                <w:color w:val="000000"/>
                <w:sz w:val="24"/>
                <w:szCs w:val="24"/>
                <w:lang w:eastAsia="en-GB"/>
              </w:rPr>
              <w:t>GREENHILL LIBRARY</w:t>
            </w:r>
          </w:p>
        </w:tc>
        <w:tc>
          <w:tcPr>
            <w:tcW w:w="2109" w:type="dxa"/>
            <w:tcBorders>
              <w:top w:val="single" w:sz="4" w:space="0" w:color="auto"/>
              <w:left w:val="nil"/>
              <w:bottom w:val="single" w:sz="4" w:space="0" w:color="auto"/>
              <w:right w:val="single" w:sz="4" w:space="0" w:color="auto"/>
            </w:tcBorders>
            <w:shd w:val="clear" w:color="000000" w:fill="D9D9D9"/>
            <w:noWrap/>
            <w:vAlign w:val="center"/>
            <w:hideMark/>
          </w:tcPr>
          <w:p w14:paraId="7C804B01" w14:textId="77777777" w:rsidR="00FB0B7C" w:rsidRPr="003558C9" w:rsidRDefault="00FB0B7C" w:rsidP="00FB0B7C">
            <w:pPr>
              <w:spacing w:after="0" w:line="240" w:lineRule="auto"/>
              <w:jc w:val="center"/>
              <w:rPr>
                <w:rFonts w:ascii="Arial" w:eastAsia="Times New Roman" w:hAnsi="Arial" w:cs="Arial"/>
                <w:b/>
                <w:bCs/>
                <w:color w:val="000000"/>
                <w:sz w:val="24"/>
                <w:szCs w:val="24"/>
                <w:lang w:eastAsia="en-GB"/>
              </w:rPr>
            </w:pPr>
            <w:r w:rsidRPr="003558C9">
              <w:rPr>
                <w:rFonts w:ascii="Arial" w:eastAsia="Times New Roman" w:hAnsi="Arial" w:cs="Arial"/>
                <w:b/>
                <w:bCs/>
                <w:color w:val="000000"/>
                <w:sz w:val="24"/>
                <w:szCs w:val="24"/>
                <w:lang w:eastAsia="en-GB"/>
              </w:rPr>
              <w:t>TOTAL</w:t>
            </w:r>
          </w:p>
        </w:tc>
      </w:tr>
      <w:tr w:rsidR="00FB0B7C" w:rsidRPr="00FB0B7C" w14:paraId="17D2932A" w14:textId="77777777" w:rsidTr="00FB0B7C">
        <w:trPr>
          <w:trHeight w:val="273"/>
        </w:trPr>
        <w:tc>
          <w:tcPr>
            <w:tcW w:w="6301" w:type="dxa"/>
            <w:tcBorders>
              <w:top w:val="nil"/>
              <w:left w:val="single" w:sz="4" w:space="0" w:color="auto"/>
              <w:bottom w:val="single" w:sz="4" w:space="0" w:color="auto"/>
              <w:right w:val="single" w:sz="4" w:space="0" w:color="auto"/>
            </w:tcBorders>
            <w:shd w:val="clear" w:color="auto" w:fill="auto"/>
            <w:noWrap/>
            <w:vAlign w:val="center"/>
            <w:hideMark/>
          </w:tcPr>
          <w:p w14:paraId="511FCC8E" w14:textId="67734357" w:rsidR="00FB0B7C" w:rsidRPr="003558C9" w:rsidRDefault="00FB0B7C" w:rsidP="00FB0B7C">
            <w:pPr>
              <w:spacing w:after="0" w:line="240" w:lineRule="auto"/>
              <w:rPr>
                <w:rFonts w:ascii="Arial" w:eastAsia="Times New Roman" w:hAnsi="Arial" w:cs="Arial"/>
                <w:color w:val="000000"/>
                <w:sz w:val="24"/>
                <w:szCs w:val="24"/>
                <w:lang w:eastAsia="en-GB"/>
              </w:rPr>
            </w:pPr>
            <w:r w:rsidRPr="003558C9">
              <w:rPr>
                <w:rFonts w:ascii="Arial" w:eastAsia="Times New Roman" w:hAnsi="Arial" w:cs="Arial"/>
                <w:color w:val="000000"/>
                <w:sz w:val="24"/>
                <w:szCs w:val="24"/>
                <w:lang w:eastAsia="en-GB"/>
              </w:rPr>
              <w:t>Council Tax/Benefit Enquiries</w:t>
            </w:r>
          </w:p>
        </w:tc>
        <w:tc>
          <w:tcPr>
            <w:tcW w:w="2109" w:type="dxa"/>
            <w:tcBorders>
              <w:top w:val="nil"/>
              <w:left w:val="nil"/>
              <w:bottom w:val="single" w:sz="4" w:space="0" w:color="auto"/>
              <w:right w:val="single" w:sz="4" w:space="0" w:color="auto"/>
            </w:tcBorders>
            <w:shd w:val="clear" w:color="auto" w:fill="auto"/>
            <w:noWrap/>
            <w:vAlign w:val="center"/>
            <w:hideMark/>
          </w:tcPr>
          <w:p w14:paraId="686C24F4" w14:textId="77777777" w:rsidR="00FB0B7C" w:rsidRPr="003558C9" w:rsidRDefault="00FB0B7C" w:rsidP="00FB0B7C">
            <w:pPr>
              <w:spacing w:after="0" w:line="240" w:lineRule="auto"/>
              <w:jc w:val="center"/>
              <w:rPr>
                <w:rFonts w:ascii="Arial" w:eastAsia="Times New Roman" w:hAnsi="Arial" w:cs="Arial"/>
                <w:color w:val="000000"/>
                <w:sz w:val="24"/>
                <w:szCs w:val="24"/>
                <w:lang w:eastAsia="en-GB"/>
              </w:rPr>
            </w:pPr>
            <w:r w:rsidRPr="003558C9">
              <w:rPr>
                <w:rFonts w:ascii="Arial" w:eastAsia="Times New Roman" w:hAnsi="Arial" w:cs="Arial"/>
                <w:color w:val="000000"/>
                <w:sz w:val="24"/>
                <w:szCs w:val="24"/>
                <w:lang w:eastAsia="en-GB"/>
              </w:rPr>
              <w:t>988</w:t>
            </w:r>
          </w:p>
        </w:tc>
      </w:tr>
      <w:tr w:rsidR="00FB0B7C" w:rsidRPr="00FB0B7C" w14:paraId="122E74EB" w14:textId="77777777" w:rsidTr="00FB0B7C">
        <w:trPr>
          <w:trHeight w:val="273"/>
        </w:trPr>
        <w:tc>
          <w:tcPr>
            <w:tcW w:w="6301" w:type="dxa"/>
            <w:tcBorders>
              <w:top w:val="nil"/>
              <w:left w:val="single" w:sz="4" w:space="0" w:color="auto"/>
              <w:bottom w:val="single" w:sz="4" w:space="0" w:color="auto"/>
              <w:right w:val="single" w:sz="4" w:space="0" w:color="auto"/>
            </w:tcBorders>
            <w:shd w:val="clear" w:color="auto" w:fill="auto"/>
            <w:noWrap/>
            <w:vAlign w:val="center"/>
            <w:hideMark/>
          </w:tcPr>
          <w:p w14:paraId="046462AA" w14:textId="77777777" w:rsidR="00FB0B7C" w:rsidRPr="003558C9" w:rsidRDefault="00FB0B7C" w:rsidP="00FB0B7C">
            <w:pPr>
              <w:spacing w:after="0" w:line="240" w:lineRule="auto"/>
              <w:rPr>
                <w:rFonts w:ascii="Arial" w:eastAsia="Times New Roman" w:hAnsi="Arial" w:cs="Arial"/>
                <w:color w:val="000000"/>
                <w:sz w:val="24"/>
                <w:szCs w:val="24"/>
                <w:lang w:eastAsia="en-GB"/>
              </w:rPr>
            </w:pPr>
            <w:r w:rsidRPr="003558C9">
              <w:rPr>
                <w:rFonts w:ascii="Arial" w:eastAsia="Times New Roman" w:hAnsi="Arial" w:cs="Arial"/>
                <w:color w:val="000000"/>
                <w:sz w:val="24"/>
                <w:szCs w:val="24"/>
                <w:lang w:eastAsia="en-GB"/>
              </w:rPr>
              <w:t>Citizenship/Registrars</w:t>
            </w:r>
          </w:p>
        </w:tc>
        <w:tc>
          <w:tcPr>
            <w:tcW w:w="2109" w:type="dxa"/>
            <w:tcBorders>
              <w:top w:val="nil"/>
              <w:left w:val="nil"/>
              <w:bottom w:val="single" w:sz="4" w:space="0" w:color="auto"/>
              <w:right w:val="single" w:sz="4" w:space="0" w:color="auto"/>
            </w:tcBorders>
            <w:shd w:val="clear" w:color="auto" w:fill="auto"/>
            <w:noWrap/>
            <w:vAlign w:val="center"/>
            <w:hideMark/>
          </w:tcPr>
          <w:p w14:paraId="233A6481" w14:textId="77777777" w:rsidR="00FB0B7C" w:rsidRPr="003558C9" w:rsidRDefault="00FB0B7C" w:rsidP="00FB0B7C">
            <w:pPr>
              <w:spacing w:after="0" w:line="240" w:lineRule="auto"/>
              <w:jc w:val="center"/>
              <w:rPr>
                <w:rFonts w:ascii="Arial" w:eastAsia="Times New Roman" w:hAnsi="Arial" w:cs="Arial"/>
                <w:color w:val="000000"/>
                <w:sz w:val="24"/>
                <w:szCs w:val="24"/>
                <w:lang w:eastAsia="en-GB"/>
              </w:rPr>
            </w:pPr>
            <w:r w:rsidRPr="003558C9">
              <w:rPr>
                <w:rFonts w:ascii="Arial" w:eastAsia="Times New Roman" w:hAnsi="Arial" w:cs="Arial"/>
                <w:color w:val="000000"/>
                <w:sz w:val="24"/>
                <w:szCs w:val="24"/>
                <w:lang w:eastAsia="en-GB"/>
              </w:rPr>
              <w:t>50</w:t>
            </w:r>
          </w:p>
        </w:tc>
      </w:tr>
      <w:tr w:rsidR="00FB0B7C" w:rsidRPr="00FB0B7C" w14:paraId="04B650B2" w14:textId="77777777" w:rsidTr="00FB0B7C">
        <w:trPr>
          <w:trHeight w:val="273"/>
        </w:trPr>
        <w:tc>
          <w:tcPr>
            <w:tcW w:w="6301" w:type="dxa"/>
            <w:tcBorders>
              <w:top w:val="nil"/>
              <w:left w:val="single" w:sz="4" w:space="0" w:color="auto"/>
              <w:bottom w:val="single" w:sz="4" w:space="0" w:color="auto"/>
              <w:right w:val="single" w:sz="4" w:space="0" w:color="auto"/>
            </w:tcBorders>
            <w:shd w:val="clear" w:color="auto" w:fill="auto"/>
            <w:noWrap/>
            <w:vAlign w:val="center"/>
            <w:hideMark/>
          </w:tcPr>
          <w:p w14:paraId="1B481CDC" w14:textId="77777777" w:rsidR="00FB0B7C" w:rsidRPr="003558C9" w:rsidRDefault="00FB0B7C" w:rsidP="00FB0B7C">
            <w:pPr>
              <w:spacing w:after="0" w:line="240" w:lineRule="auto"/>
              <w:rPr>
                <w:rFonts w:ascii="Arial" w:eastAsia="Times New Roman" w:hAnsi="Arial" w:cs="Arial"/>
                <w:color w:val="000000"/>
                <w:sz w:val="24"/>
                <w:szCs w:val="24"/>
                <w:lang w:eastAsia="en-GB"/>
              </w:rPr>
            </w:pPr>
            <w:r w:rsidRPr="003558C9">
              <w:rPr>
                <w:rFonts w:ascii="Arial" w:eastAsia="Times New Roman" w:hAnsi="Arial" w:cs="Arial"/>
                <w:color w:val="000000"/>
                <w:sz w:val="24"/>
                <w:szCs w:val="24"/>
                <w:lang w:eastAsia="en-GB"/>
              </w:rPr>
              <w:t>Housing/Homeless</w:t>
            </w:r>
          </w:p>
        </w:tc>
        <w:tc>
          <w:tcPr>
            <w:tcW w:w="2109" w:type="dxa"/>
            <w:tcBorders>
              <w:top w:val="nil"/>
              <w:left w:val="nil"/>
              <w:bottom w:val="single" w:sz="4" w:space="0" w:color="auto"/>
              <w:right w:val="single" w:sz="4" w:space="0" w:color="auto"/>
            </w:tcBorders>
            <w:shd w:val="clear" w:color="auto" w:fill="auto"/>
            <w:noWrap/>
            <w:vAlign w:val="center"/>
            <w:hideMark/>
          </w:tcPr>
          <w:p w14:paraId="1F045825" w14:textId="77777777" w:rsidR="00FB0B7C" w:rsidRPr="003558C9" w:rsidRDefault="00FB0B7C" w:rsidP="00FB0B7C">
            <w:pPr>
              <w:spacing w:after="0" w:line="240" w:lineRule="auto"/>
              <w:jc w:val="center"/>
              <w:rPr>
                <w:rFonts w:ascii="Arial" w:eastAsia="Times New Roman" w:hAnsi="Arial" w:cs="Arial"/>
                <w:color w:val="000000"/>
                <w:sz w:val="24"/>
                <w:szCs w:val="24"/>
                <w:lang w:eastAsia="en-GB"/>
              </w:rPr>
            </w:pPr>
            <w:r w:rsidRPr="003558C9">
              <w:rPr>
                <w:rFonts w:ascii="Arial" w:eastAsia="Times New Roman" w:hAnsi="Arial" w:cs="Arial"/>
                <w:color w:val="000000"/>
                <w:sz w:val="24"/>
                <w:szCs w:val="24"/>
                <w:lang w:eastAsia="en-GB"/>
              </w:rPr>
              <w:t>306</w:t>
            </w:r>
          </w:p>
        </w:tc>
      </w:tr>
      <w:tr w:rsidR="00FB0B7C" w:rsidRPr="00FB0B7C" w14:paraId="66AE697B" w14:textId="77777777" w:rsidTr="00FB0B7C">
        <w:trPr>
          <w:trHeight w:val="273"/>
        </w:trPr>
        <w:tc>
          <w:tcPr>
            <w:tcW w:w="6301" w:type="dxa"/>
            <w:tcBorders>
              <w:top w:val="nil"/>
              <w:left w:val="single" w:sz="4" w:space="0" w:color="auto"/>
              <w:bottom w:val="single" w:sz="4" w:space="0" w:color="auto"/>
              <w:right w:val="single" w:sz="4" w:space="0" w:color="auto"/>
            </w:tcBorders>
            <w:shd w:val="clear" w:color="auto" w:fill="auto"/>
            <w:noWrap/>
            <w:vAlign w:val="center"/>
            <w:hideMark/>
          </w:tcPr>
          <w:p w14:paraId="61427A8E" w14:textId="77777777" w:rsidR="00FB0B7C" w:rsidRPr="003558C9" w:rsidRDefault="00FB0B7C" w:rsidP="00FB0B7C">
            <w:pPr>
              <w:spacing w:after="0" w:line="240" w:lineRule="auto"/>
              <w:rPr>
                <w:rFonts w:ascii="Arial" w:eastAsia="Times New Roman" w:hAnsi="Arial" w:cs="Arial"/>
                <w:color w:val="000000"/>
                <w:sz w:val="24"/>
                <w:szCs w:val="24"/>
                <w:lang w:eastAsia="en-GB"/>
              </w:rPr>
            </w:pPr>
            <w:r w:rsidRPr="003558C9">
              <w:rPr>
                <w:rFonts w:ascii="Arial" w:eastAsia="Times New Roman" w:hAnsi="Arial" w:cs="Arial"/>
                <w:color w:val="000000"/>
                <w:sz w:val="24"/>
                <w:szCs w:val="24"/>
                <w:lang w:eastAsia="en-GB"/>
              </w:rPr>
              <w:t>Residents/Visitors Permit/PCN</w:t>
            </w:r>
          </w:p>
        </w:tc>
        <w:tc>
          <w:tcPr>
            <w:tcW w:w="2109" w:type="dxa"/>
            <w:tcBorders>
              <w:top w:val="nil"/>
              <w:left w:val="nil"/>
              <w:bottom w:val="single" w:sz="4" w:space="0" w:color="auto"/>
              <w:right w:val="single" w:sz="4" w:space="0" w:color="auto"/>
            </w:tcBorders>
            <w:shd w:val="clear" w:color="auto" w:fill="auto"/>
            <w:noWrap/>
            <w:vAlign w:val="center"/>
            <w:hideMark/>
          </w:tcPr>
          <w:p w14:paraId="4F6EBF51" w14:textId="77777777" w:rsidR="00FB0B7C" w:rsidRPr="003558C9" w:rsidRDefault="00FB0B7C" w:rsidP="00FB0B7C">
            <w:pPr>
              <w:spacing w:after="0" w:line="240" w:lineRule="auto"/>
              <w:jc w:val="center"/>
              <w:rPr>
                <w:rFonts w:ascii="Arial" w:eastAsia="Times New Roman" w:hAnsi="Arial" w:cs="Arial"/>
                <w:color w:val="000000"/>
                <w:sz w:val="24"/>
                <w:szCs w:val="24"/>
                <w:lang w:eastAsia="en-GB"/>
              </w:rPr>
            </w:pPr>
            <w:r w:rsidRPr="003558C9">
              <w:rPr>
                <w:rFonts w:ascii="Arial" w:eastAsia="Times New Roman" w:hAnsi="Arial" w:cs="Arial"/>
                <w:color w:val="000000"/>
                <w:sz w:val="24"/>
                <w:szCs w:val="24"/>
                <w:lang w:eastAsia="en-GB"/>
              </w:rPr>
              <w:t>94</w:t>
            </w:r>
          </w:p>
        </w:tc>
      </w:tr>
      <w:tr w:rsidR="00FB0B7C" w:rsidRPr="00FB0B7C" w14:paraId="078C5B35" w14:textId="77777777" w:rsidTr="00FB0B7C">
        <w:trPr>
          <w:trHeight w:val="273"/>
        </w:trPr>
        <w:tc>
          <w:tcPr>
            <w:tcW w:w="6301" w:type="dxa"/>
            <w:tcBorders>
              <w:top w:val="nil"/>
              <w:left w:val="single" w:sz="4" w:space="0" w:color="auto"/>
              <w:bottom w:val="single" w:sz="4" w:space="0" w:color="auto"/>
              <w:right w:val="single" w:sz="4" w:space="0" w:color="auto"/>
            </w:tcBorders>
            <w:shd w:val="clear" w:color="auto" w:fill="auto"/>
            <w:noWrap/>
            <w:vAlign w:val="center"/>
            <w:hideMark/>
          </w:tcPr>
          <w:p w14:paraId="4C117278" w14:textId="77777777" w:rsidR="00FB0B7C" w:rsidRPr="003558C9" w:rsidRDefault="00FB0B7C" w:rsidP="00FB0B7C">
            <w:pPr>
              <w:spacing w:after="0" w:line="240" w:lineRule="auto"/>
              <w:rPr>
                <w:rFonts w:ascii="Arial" w:eastAsia="Times New Roman" w:hAnsi="Arial" w:cs="Arial"/>
                <w:color w:val="000000"/>
                <w:sz w:val="24"/>
                <w:szCs w:val="24"/>
                <w:lang w:eastAsia="en-GB"/>
              </w:rPr>
            </w:pPr>
            <w:r w:rsidRPr="003558C9">
              <w:rPr>
                <w:rFonts w:ascii="Arial" w:eastAsia="Times New Roman" w:hAnsi="Arial" w:cs="Arial"/>
                <w:color w:val="000000"/>
                <w:sz w:val="24"/>
                <w:szCs w:val="24"/>
                <w:lang w:eastAsia="en-GB"/>
              </w:rPr>
              <w:t>Payment Enquiry</w:t>
            </w:r>
          </w:p>
        </w:tc>
        <w:tc>
          <w:tcPr>
            <w:tcW w:w="2109" w:type="dxa"/>
            <w:tcBorders>
              <w:top w:val="nil"/>
              <w:left w:val="nil"/>
              <w:bottom w:val="single" w:sz="4" w:space="0" w:color="auto"/>
              <w:right w:val="single" w:sz="4" w:space="0" w:color="auto"/>
            </w:tcBorders>
            <w:shd w:val="clear" w:color="auto" w:fill="auto"/>
            <w:noWrap/>
            <w:vAlign w:val="center"/>
            <w:hideMark/>
          </w:tcPr>
          <w:p w14:paraId="1995167C" w14:textId="77777777" w:rsidR="00FB0B7C" w:rsidRPr="003558C9" w:rsidRDefault="00FB0B7C" w:rsidP="00FB0B7C">
            <w:pPr>
              <w:spacing w:after="0" w:line="240" w:lineRule="auto"/>
              <w:jc w:val="center"/>
              <w:rPr>
                <w:rFonts w:ascii="Arial" w:eastAsia="Times New Roman" w:hAnsi="Arial" w:cs="Arial"/>
                <w:color w:val="000000"/>
                <w:sz w:val="24"/>
                <w:szCs w:val="24"/>
                <w:lang w:eastAsia="en-GB"/>
              </w:rPr>
            </w:pPr>
            <w:r w:rsidRPr="003558C9">
              <w:rPr>
                <w:rFonts w:ascii="Arial" w:eastAsia="Times New Roman" w:hAnsi="Arial" w:cs="Arial"/>
                <w:color w:val="000000"/>
                <w:sz w:val="24"/>
                <w:szCs w:val="24"/>
                <w:lang w:eastAsia="en-GB"/>
              </w:rPr>
              <w:t>22</w:t>
            </w:r>
          </w:p>
        </w:tc>
      </w:tr>
      <w:tr w:rsidR="00FB0B7C" w:rsidRPr="00FB0B7C" w14:paraId="47A14249" w14:textId="77777777" w:rsidTr="00FB0B7C">
        <w:trPr>
          <w:trHeight w:val="273"/>
        </w:trPr>
        <w:tc>
          <w:tcPr>
            <w:tcW w:w="6301" w:type="dxa"/>
            <w:tcBorders>
              <w:top w:val="nil"/>
              <w:left w:val="single" w:sz="4" w:space="0" w:color="auto"/>
              <w:bottom w:val="single" w:sz="4" w:space="0" w:color="auto"/>
              <w:right w:val="single" w:sz="4" w:space="0" w:color="auto"/>
            </w:tcBorders>
            <w:shd w:val="clear" w:color="auto" w:fill="auto"/>
            <w:noWrap/>
            <w:vAlign w:val="center"/>
            <w:hideMark/>
          </w:tcPr>
          <w:p w14:paraId="2E93B0A9" w14:textId="77777777" w:rsidR="00FB0B7C" w:rsidRPr="003558C9" w:rsidRDefault="00FB0B7C" w:rsidP="00FB0B7C">
            <w:pPr>
              <w:spacing w:after="0" w:line="240" w:lineRule="auto"/>
              <w:rPr>
                <w:rFonts w:ascii="Arial" w:eastAsia="Times New Roman" w:hAnsi="Arial" w:cs="Arial"/>
                <w:color w:val="000000"/>
                <w:sz w:val="24"/>
                <w:szCs w:val="24"/>
                <w:lang w:eastAsia="en-GB"/>
              </w:rPr>
            </w:pPr>
            <w:r w:rsidRPr="003558C9">
              <w:rPr>
                <w:rFonts w:ascii="Arial" w:eastAsia="Times New Roman" w:hAnsi="Arial" w:cs="Arial"/>
                <w:color w:val="000000"/>
                <w:sz w:val="24"/>
                <w:szCs w:val="24"/>
                <w:lang w:eastAsia="en-GB"/>
              </w:rPr>
              <w:t>Documents</w:t>
            </w:r>
          </w:p>
        </w:tc>
        <w:tc>
          <w:tcPr>
            <w:tcW w:w="2109" w:type="dxa"/>
            <w:tcBorders>
              <w:top w:val="nil"/>
              <w:left w:val="nil"/>
              <w:bottom w:val="single" w:sz="4" w:space="0" w:color="auto"/>
              <w:right w:val="single" w:sz="4" w:space="0" w:color="auto"/>
            </w:tcBorders>
            <w:shd w:val="clear" w:color="auto" w:fill="auto"/>
            <w:noWrap/>
            <w:vAlign w:val="center"/>
            <w:hideMark/>
          </w:tcPr>
          <w:p w14:paraId="09095F7F" w14:textId="77777777" w:rsidR="00FB0B7C" w:rsidRPr="003558C9" w:rsidRDefault="00FB0B7C" w:rsidP="00FB0B7C">
            <w:pPr>
              <w:spacing w:after="0" w:line="240" w:lineRule="auto"/>
              <w:jc w:val="center"/>
              <w:rPr>
                <w:rFonts w:ascii="Arial" w:eastAsia="Times New Roman" w:hAnsi="Arial" w:cs="Arial"/>
                <w:color w:val="000000"/>
                <w:sz w:val="24"/>
                <w:szCs w:val="24"/>
                <w:lang w:eastAsia="en-GB"/>
              </w:rPr>
            </w:pPr>
            <w:r w:rsidRPr="003558C9">
              <w:rPr>
                <w:rFonts w:ascii="Arial" w:eastAsia="Times New Roman" w:hAnsi="Arial" w:cs="Arial"/>
                <w:color w:val="000000"/>
                <w:sz w:val="24"/>
                <w:szCs w:val="24"/>
                <w:lang w:eastAsia="en-GB"/>
              </w:rPr>
              <w:t>438</w:t>
            </w:r>
          </w:p>
        </w:tc>
      </w:tr>
      <w:tr w:rsidR="00FB0B7C" w:rsidRPr="00FB0B7C" w14:paraId="34FFB6C0" w14:textId="77777777" w:rsidTr="00FB0B7C">
        <w:trPr>
          <w:trHeight w:val="273"/>
        </w:trPr>
        <w:tc>
          <w:tcPr>
            <w:tcW w:w="6301" w:type="dxa"/>
            <w:tcBorders>
              <w:top w:val="nil"/>
              <w:left w:val="single" w:sz="4" w:space="0" w:color="auto"/>
              <w:bottom w:val="single" w:sz="4" w:space="0" w:color="auto"/>
              <w:right w:val="single" w:sz="4" w:space="0" w:color="auto"/>
            </w:tcBorders>
            <w:shd w:val="clear" w:color="auto" w:fill="auto"/>
            <w:noWrap/>
            <w:vAlign w:val="center"/>
            <w:hideMark/>
          </w:tcPr>
          <w:p w14:paraId="1078B860" w14:textId="77777777" w:rsidR="00FB0B7C" w:rsidRPr="003558C9" w:rsidRDefault="00FB0B7C" w:rsidP="00FB0B7C">
            <w:pPr>
              <w:spacing w:after="0" w:line="240" w:lineRule="auto"/>
              <w:rPr>
                <w:rFonts w:ascii="Arial" w:eastAsia="Times New Roman" w:hAnsi="Arial" w:cs="Arial"/>
                <w:color w:val="000000"/>
                <w:sz w:val="24"/>
                <w:szCs w:val="24"/>
                <w:lang w:eastAsia="en-GB"/>
              </w:rPr>
            </w:pPr>
            <w:r w:rsidRPr="003558C9">
              <w:rPr>
                <w:rFonts w:ascii="Arial" w:eastAsia="Times New Roman" w:hAnsi="Arial" w:cs="Arial"/>
                <w:color w:val="000000"/>
                <w:sz w:val="24"/>
                <w:szCs w:val="24"/>
                <w:lang w:eastAsia="en-GB"/>
              </w:rPr>
              <w:t>Other</w:t>
            </w:r>
          </w:p>
        </w:tc>
        <w:tc>
          <w:tcPr>
            <w:tcW w:w="2109" w:type="dxa"/>
            <w:tcBorders>
              <w:top w:val="nil"/>
              <w:left w:val="nil"/>
              <w:bottom w:val="single" w:sz="4" w:space="0" w:color="auto"/>
              <w:right w:val="single" w:sz="4" w:space="0" w:color="auto"/>
            </w:tcBorders>
            <w:shd w:val="clear" w:color="auto" w:fill="auto"/>
            <w:noWrap/>
            <w:vAlign w:val="center"/>
            <w:hideMark/>
          </w:tcPr>
          <w:p w14:paraId="07E345F7" w14:textId="77777777" w:rsidR="00FB0B7C" w:rsidRPr="003558C9" w:rsidRDefault="00FB0B7C" w:rsidP="00FB0B7C">
            <w:pPr>
              <w:spacing w:after="0" w:line="240" w:lineRule="auto"/>
              <w:jc w:val="center"/>
              <w:rPr>
                <w:rFonts w:ascii="Arial" w:eastAsia="Times New Roman" w:hAnsi="Arial" w:cs="Arial"/>
                <w:color w:val="000000"/>
                <w:sz w:val="24"/>
                <w:szCs w:val="24"/>
                <w:lang w:eastAsia="en-GB"/>
              </w:rPr>
            </w:pPr>
            <w:r w:rsidRPr="003558C9">
              <w:rPr>
                <w:rFonts w:ascii="Arial" w:eastAsia="Times New Roman" w:hAnsi="Arial" w:cs="Arial"/>
                <w:color w:val="000000"/>
                <w:sz w:val="24"/>
                <w:szCs w:val="24"/>
                <w:lang w:eastAsia="en-GB"/>
              </w:rPr>
              <w:t>590</w:t>
            </w:r>
          </w:p>
        </w:tc>
      </w:tr>
      <w:tr w:rsidR="00A401D3" w:rsidRPr="00FB0B7C" w14:paraId="74FEFEF5" w14:textId="77777777" w:rsidTr="00FB0B7C">
        <w:trPr>
          <w:trHeight w:val="273"/>
        </w:trPr>
        <w:tc>
          <w:tcPr>
            <w:tcW w:w="6301" w:type="dxa"/>
            <w:tcBorders>
              <w:top w:val="nil"/>
              <w:left w:val="single" w:sz="4" w:space="0" w:color="auto"/>
              <w:bottom w:val="single" w:sz="4" w:space="0" w:color="auto"/>
              <w:right w:val="single" w:sz="4" w:space="0" w:color="auto"/>
            </w:tcBorders>
            <w:shd w:val="clear" w:color="000000" w:fill="F2F2F2"/>
            <w:noWrap/>
            <w:vAlign w:val="center"/>
            <w:hideMark/>
          </w:tcPr>
          <w:p w14:paraId="5112A90F" w14:textId="77777777" w:rsidR="00FB0B7C" w:rsidRPr="003558C9" w:rsidRDefault="00FB0B7C" w:rsidP="00FB0B7C">
            <w:pPr>
              <w:spacing w:after="0" w:line="240" w:lineRule="auto"/>
              <w:rPr>
                <w:rFonts w:ascii="Arial" w:eastAsia="Times New Roman" w:hAnsi="Arial" w:cs="Arial"/>
                <w:b/>
                <w:bCs/>
                <w:color w:val="000000"/>
                <w:sz w:val="24"/>
                <w:szCs w:val="24"/>
                <w:lang w:eastAsia="en-GB"/>
              </w:rPr>
            </w:pPr>
            <w:r w:rsidRPr="003558C9">
              <w:rPr>
                <w:rFonts w:ascii="Arial" w:eastAsia="Times New Roman" w:hAnsi="Arial" w:cs="Arial"/>
                <w:b/>
                <w:bCs/>
                <w:color w:val="000000"/>
                <w:sz w:val="24"/>
                <w:szCs w:val="24"/>
                <w:lang w:eastAsia="en-GB"/>
              </w:rPr>
              <w:t>TOTAL</w:t>
            </w:r>
          </w:p>
        </w:tc>
        <w:tc>
          <w:tcPr>
            <w:tcW w:w="2109" w:type="dxa"/>
            <w:tcBorders>
              <w:top w:val="nil"/>
              <w:left w:val="nil"/>
              <w:bottom w:val="single" w:sz="4" w:space="0" w:color="auto"/>
              <w:right w:val="single" w:sz="4" w:space="0" w:color="auto"/>
            </w:tcBorders>
            <w:shd w:val="clear" w:color="000000" w:fill="F2F2F2"/>
            <w:noWrap/>
            <w:vAlign w:val="center"/>
            <w:hideMark/>
          </w:tcPr>
          <w:p w14:paraId="7952B537" w14:textId="77777777" w:rsidR="00FB0B7C" w:rsidRPr="003558C9" w:rsidRDefault="00FB0B7C" w:rsidP="00FB0B7C">
            <w:pPr>
              <w:spacing w:after="0" w:line="240" w:lineRule="auto"/>
              <w:jc w:val="center"/>
              <w:rPr>
                <w:rFonts w:ascii="Arial" w:eastAsia="Times New Roman" w:hAnsi="Arial" w:cs="Arial"/>
                <w:b/>
                <w:bCs/>
                <w:color w:val="000000"/>
                <w:sz w:val="24"/>
                <w:szCs w:val="24"/>
                <w:lang w:eastAsia="en-GB"/>
              </w:rPr>
            </w:pPr>
            <w:r w:rsidRPr="003558C9">
              <w:rPr>
                <w:rFonts w:ascii="Arial" w:eastAsia="Times New Roman" w:hAnsi="Arial" w:cs="Arial"/>
                <w:b/>
                <w:bCs/>
                <w:color w:val="000000"/>
                <w:sz w:val="24"/>
                <w:szCs w:val="24"/>
                <w:lang w:eastAsia="en-GB"/>
              </w:rPr>
              <w:t>2488</w:t>
            </w:r>
          </w:p>
        </w:tc>
      </w:tr>
    </w:tbl>
    <w:p w14:paraId="051F6D9F" w14:textId="77777777" w:rsidR="00FB0B7C" w:rsidRDefault="00FB0B7C" w:rsidP="00FB0B7C">
      <w:pPr>
        <w:jc w:val="both"/>
      </w:pPr>
    </w:p>
    <w:p w14:paraId="3DD7D600" w14:textId="63C0C23C" w:rsidR="000A76BA" w:rsidRDefault="00FB0B7C" w:rsidP="000A76BA">
      <w:pPr>
        <w:spacing w:line="360" w:lineRule="auto"/>
        <w:jc w:val="both"/>
        <w:rPr>
          <w:rFonts w:ascii="Arial" w:hAnsi="Arial" w:cs="Arial"/>
        </w:rPr>
      </w:pPr>
      <w:r w:rsidRPr="000A76BA">
        <w:rPr>
          <w:rFonts w:ascii="Arial" w:hAnsi="Arial" w:cs="Arial"/>
        </w:rPr>
        <w:t>This was particularly apparent when the queries were regarding Council Tax / Benefits which make up nearly 50% of all queries received at Greenhill Library (</w:t>
      </w:r>
      <w:r w:rsidR="000A76BA">
        <w:rPr>
          <w:rFonts w:ascii="Arial" w:hAnsi="Arial" w:cs="Arial"/>
        </w:rPr>
        <w:t>see Table 3)</w:t>
      </w:r>
      <w:r w:rsidRPr="000A76BA">
        <w:rPr>
          <w:rFonts w:ascii="Arial" w:hAnsi="Arial" w:cs="Arial"/>
        </w:rPr>
        <w:t xml:space="preserve">. </w:t>
      </w:r>
      <w:r w:rsidR="000A76BA">
        <w:rPr>
          <w:rFonts w:ascii="Arial" w:hAnsi="Arial" w:cs="Arial"/>
        </w:rPr>
        <w:t>Members also witnessed</w:t>
      </w:r>
      <w:r w:rsidRPr="000A76BA">
        <w:rPr>
          <w:rFonts w:ascii="Arial" w:hAnsi="Arial" w:cs="Arial"/>
        </w:rPr>
        <w:t xml:space="preserve"> that customers were coming to Greenhill Library with their Council Tax bills or letters regarding their benefits and required clarification or further explanation as to what was required from them. </w:t>
      </w:r>
      <w:r w:rsidR="000A76BA">
        <w:rPr>
          <w:rFonts w:ascii="Arial" w:hAnsi="Arial" w:cs="Arial"/>
        </w:rPr>
        <w:t xml:space="preserve">Unfortunately, as this is a specialist area, Customer Service staff were unable to assist customers with their queries directly and instead had to forward on the queries via email to back-office staff. Thus, resulting in the customer leaving Greenhill Library with their query unresolved. </w:t>
      </w:r>
    </w:p>
    <w:p w14:paraId="32B370E4" w14:textId="1FA9BCCE" w:rsidR="000A76BA" w:rsidRDefault="000A76BA" w:rsidP="000A76BA">
      <w:pPr>
        <w:spacing w:line="360" w:lineRule="auto"/>
        <w:jc w:val="both"/>
        <w:rPr>
          <w:rFonts w:ascii="Arial" w:hAnsi="Arial" w:cs="Arial"/>
        </w:rPr>
      </w:pPr>
      <w:r>
        <w:rPr>
          <w:rFonts w:ascii="Arial" w:hAnsi="Arial" w:cs="Arial"/>
        </w:rPr>
        <w:lastRenderedPageBreak/>
        <w:t>In conjunction, members felt the space at Greenhill Library was not appropriate for private discussions with customers when dealing with confidential matters</w:t>
      </w:r>
      <w:r w:rsidR="008B5BD2">
        <w:rPr>
          <w:rFonts w:ascii="Arial" w:hAnsi="Arial" w:cs="Arial"/>
        </w:rPr>
        <w:t xml:space="preserve">. </w:t>
      </w:r>
      <w:r w:rsidR="00A22FD6">
        <w:rPr>
          <w:rFonts w:ascii="Arial" w:hAnsi="Arial" w:cs="Arial"/>
        </w:rPr>
        <w:t>With one desk and two computers at Greenhill Library, members felt that more than supported self-service was needed and that some residents will want and need a listening ear and more face-to-face interaction. Additionally, it was highlighted that the town centre presence is good, but security and privacy measures need to be looked at as members believed, in the current layout, you can feel very ‘observed’</w:t>
      </w:r>
      <w:r w:rsidR="002D6DD2">
        <w:rPr>
          <w:rFonts w:ascii="Arial" w:hAnsi="Arial" w:cs="Arial"/>
        </w:rPr>
        <w:t>.</w:t>
      </w:r>
      <w:r w:rsidR="008B5BD2">
        <w:rPr>
          <w:rFonts w:ascii="Arial" w:hAnsi="Arial" w:cs="Arial"/>
        </w:rPr>
        <w:t xml:space="preserve"> </w:t>
      </w:r>
    </w:p>
    <w:p w14:paraId="4CB2D835" w14:textId="55D6F64B" w:rsidR="00273933" w:rsidRDefault="000A76BA" w:rsidP="000A76BA">
      <w:pPr>
        <w:spacing w:line="360" w:lineRule="auto"/>
        <w:jc w:val="both"/>
        <w:rPr>
          <w:rFonts w:ascii="Arial" w:hAnsi="Arial" w:cs="Arial"/>
        </w:rPr>
      </w:pPr>
      <w:r>
        <w:rPr>
          <w:rFonts w:ascii="Arial" w:hAnsi="Arial" w:cs="Arial"/>
        </w:rPr>
        <w:t>Members highlighted the importance of introducing the below:</w:t>
      </w:r>
    </w:p>
    <w:p w14:paraId="31100635" w14:textId="2A839A13" w:rsidR="000A76BA" w:rsidRDefault="000A76BA" w:rsidP="000A76BA">
      <w:pPr>
        <w:pStyle w:val="ListParagraph"/>
        <w:numPr>
          <w:ilvl w:val="0"/>
          <w:numId w:val="12"/>
        </w:numPr>
        <w:spacing w:line="360" w:lineRule="auto"/>
        <w:jc w:val="both"/>
        <w:rPr>
          <w:rFonts w:ascii="Arial" w:hAnsi="Arial" w:cs="Arial"/>
        </w:rPr>
      </w:pPr>
      <w:r>
        <w:rPr>
          <w:rFonts w:ascii="Arial" w:hAnsi="Arial" w:cs="Arial"/>
        </w:rPr>
        <w:t xml:space="preserve">A </w:t>
      </w:r>
      <w:r w:rsidR="008B5BD2">
        <w:rPr>
          <w:rFonts w:ascii="Arial" w:hAnsi="Arial" w:cs="Arial"/>
        </w:rPr>
        <w:t>dedicated</w:t>
      </w:r>
      <w:r>
        <w:rPr>
          <w:rFonts w:ascii="Arial" w:hAnsi="Arial" w:cs="Arial"/>
        </w:rPr>
        <w:t xml:space="preserve"> </w:t>
      </w:r>
      <w:r w:rsidR="008B5BD2">
        <w:rPr>
          <w:rFonts w:ascii="Arial" w:hAnsi="Arial" w:cs="Arial"/>
        </w:rPr>
        <w:t>o</w:t>
      </w:r>
      <w:r>
        <w:rPr>
          <w:rFonts w:ascii="Arial" w:hAnsi="Arial" w:cs="Arial"/>
        </w:rPr>
        <w:t xml:space="preserve">fficer on-site to deal with </w:t>
      </w:r>
      <w:r w:rsidR="008B5BD2">
        <w:rPr>
          <w:rFonts w:ascii="Arial" w:hAnsi="Arial" w:cs="Arial"/>
        </w:rPr>
        <w:t>Council Tax/Benefits enquiries</w:t>
      </w:r>
      <w:r>
        <w:rPr>
          <w:rFonts w:ascii="Arial" w:hAnsi="Arial" w:cs="Arial"/>
        </w:rPr>
        <w:t xml:space="preserve"> as they have the required knowledge to resolve any queries first-hand. This would </w:t>
      </w:r>
      <w:r w:rsidR="008B5BD2">
        <w:rPr>
          <w:rFonts w:ascii="Arial" w:hAnsi="Arial" w:cs="Arial"/>
        </w:rPr>
        <w:t>ensure customers leave Greenhill Library with their query resolved whilst reducing</w:t>
      </w:r>
      <w:r>
        <w:rPr>
          <w:rFonts w:ascii="Arial" w:hAnsi="Arial" w:cs="Arial"/>
        </w:rPr>
        <w:t xml:space="preserve"> the need for customers to return or to escalate the issue in case of a non-response. </w:t>
      </w:r>
    </w:p>
    <w:p w14:paraId="15BA9B61" w14:textId="560E5BE7" w:rsidR="008B5BD2" w:rsidRPr="008B5BD2" w:rsidRDefault="008B5BD2" w:rsidP="000A76BA">
      <w:pPr>
        <w:pStyle w:val="ListParagraph"/>
        <w:numPr>
          <w:ilvl w:val="0"/>
          <w:numId w:val="12"/>
        </w:numPr>
        <w:spacing w:line="360" w:lineRule="auto"/>
        <w:jc w:val="both"/>
        <w:rPr>
          <w:rFonts w:ascii="Arial" w:hAnsi="Arial" w:cs="Arial"/>
        </w:rPr>
      </w:pPr>
      <w:r>
        <w:rPr>
          <w:rFonts w:ascii="Arial" w:hAnsi="Arial" w:cs="Arial"/>
        </w:rPr>
        <w:t>A more appropriate space for Customer Service staff to deal with customer queries. It was noted that the area is very small and there is no sufficient/private space for discussions with customers and that when a queue does build up, there is no appropriate waiting area (only 2 chairs) and that the queue then blocks the staircase to the 1</w:t>
      </w:r>
      <w:r w:rsidRPr="008B5BD2">
        <w:rPr>
          <w:rFonts w:ascii="Arial" w:hAnsi="Arial" w:cs="Arial"/>
          <w:vertAlign w:val="superscript"/>
        </w:rPr>
        <w:t>st</w:t>
      </w:r>
      <w:r>
        <w:rPr>
          <w:rFonts w:ascii="Arial" w:hAnsi="Arial" w:cs="Arial"/>
        </w:rPr>
        <w:t xml:space="preserve"> floor of the library. </w:t>
      </w:r>
    </w:p>
    <w:p w14:paraId="70B24C40" w14:textId="1AC66193" w:rsidR="00273933" w:rsidRDefault="007E0942" w:rsidP="001B35EF">
      <w:pPr>
        <w:pStyle w:val="Heading2"/>
        <w:rPr>
          <w:rFonts w:ascii="Arial" w:hAnsi="Arial" w:cs="Arial"/>
          <w:b/>
          <w:bCs/>
          <w:color w:val="000000" w:themeColor="text1"/>
          <w:sz w:val="24"/>
          <w:szCs w:val="24"/>
        </w:rPr>
      </w:pPr>
      <w:bookmarkStart w:id="10" w:name="_Toc144739852"/>
      <w:r>
        <w:rPr>
          <w:rFonts w:ascii="Arial" w:hAnsi="Arial" w:cs="Arial"/>
          <w:b/>
          <w:bCs/>
          <w:color w:val="000000" w:themeColor="text1"/>
          <w:sz w:val="24"/>
          <w:szCs w:val="24"/>
        </w:rPr>
        <w:t>3</w:t>
      </w:r>
      <w:r w:rsidR="00372E52">
        <w:rPr>
          <w:rFonts w:ascii="Arial" w:hAnsi="Arial" w:cs="Arial"/>
          <w:b/>
          <w:bCs/>
          <w:color w:val="000000" w:themeColor="text1"/>
          <w:sz w:val="24"/>
          <w:szCs w:val="24"/>
        </w:rPr>
        <w:t xml:space="preserve">.4 </w:t>
      </w:r>
      <w:r w:rsidR="002D6DD2" w:rsidRPr="001B35EF">
        <w:rPr>
          <w:rFonts w:ascii="Arial" w:hAnsi="Arial" w:cs="Arial"/>
          <w:b/>
          <w:bCs/>
          <w:color w:val="000000" w:themeColor="text1"/>
          <w:sz w:val="24"/>
          <w:szCs w:val="24"/>
        </w:rPr>
        <w:t>Gayton Road Site Visit</w:t>
      </w:r>
      <w:bookmarkEnd w:id="10"/>
    </w:p>
    <w:p w14:paraId="2FC18C20" w14:textId="77777777" w:rsidR="001B35EF" w:rsidRPr="001B35EF" w:rsidRDefault="001B35EF" w:rsidP="001B35EF"/>
    <w:p w14:paraId="5B14DA4E" w14:textId="2444E80F" w:rsidR="00E22197" w:rsidRDefault="00E22197" w:rsidP="000A76BA">
      <w:pPr>
        <w:spacing w:line="360" w:lineRule="auto"/>
        <w:jc w:val="both"/>
        <w:rPr>
          <w:rFonts w:ascii="Arial" w:hAnsi="Arial" w:cs="Arial"/>
        </w:rPr>
      </w:pPr>
      <w:r>
        <w:rPr>
          <w:rFonts w:ascii="Arial" w:hAnsi="Arial" w:cs="Arial"/>
        </w:rPr>
        <w:t xml:space="preserve">Gayton Road is the emergency front door for Housing and Social Services. During the site visits, members felt that the space at Gayton Road was more appropriate compared to Greenhill Library. Gayton Road has a waiting area for customers, appropriate desk space for three Customer Service Officers on-site, </w:t>
      </w:r>
      <w:r w:rsidR="003558C9">
        <w:rPr>
          <w:rFonts w:ascii="Arial" w:hAnsi="Arial" w:cs="Arial"/>
        </w:rPr>
        <w:t>private,</w:t>
      </w:r>
      <w:r>
        <w:rPr>
          <w:rFonts w:ascii="Arial" w:hAnsi="Arial" w:cs="Arial"/>
        </w:rPr>
        <w:t xml:space="preserve"> and confidential booths for discussions with customers, a security </w:t>
      </w:r>
      <w:r w:rsidR="00AB54E0">
        <w:rPr>
          <w:rFonts w:ascii="Arial" w:hAnsi="Arial" w:cs="Arial"/>
        </w:rPr>
        <w:t>presence,</w:t>
      </w:r>
      <w:r>
        <w:rPr>
          <w:rFonts w:ascii="Arial" w:hAnsi="Arial" w:cs="Arial"/>
        </w:rPr>
        <w:t xml:space="preserve"> and a back-office for officers to work from. </w:t>
      </w:r>
      <w:r w:rsidR="00AB54E0">
        <w:rPr>
          <w:rFonts w:ascii="Arial" w:hAnsi="Arial" w:cs="Arial"/>
        </w:rPr>
        <w:t xml:space="preserve">However, members felt the building was not being used to its full potential. There was adequate space to deliver a reception service and yet the building was empty on the many occasions that it was visited. Members raised the question around whether Gayton Road would be a more appropriate venue to host the boroughs front-door service. </w:t>
      </w:r>
    </w:p>
    <w:p w14:paraId="32033853" w14:textId="3F03E446" w:rsidR="002D6DD2" w:rsidRDefault="00AB54E0" w:rsidP="000A76BA">
      <w:pPr>
        <w:spacing w:line="360" w:lineRule="auto"/>
        <w:jc w:val="both"/>
        <w:rPr>
          <w:rFonts w:ascii="Arial" w:hAnsi="Arial" w:cs="Arial"/>
        </w:rPr>
      </w:pPr>
      <w:r>
        <w:rPr>
          <w:rFonts w:ascii="Arial" w:hAnsi="Arial" w:cs="Arial"/>
        </w:rPr>
        <w:t>In addition</w:t>
      </w:r>
      <w:r w:rsidR="00E22197">
        <w:rPr>
          <w:rFonts w:ascii="Arial" w:hAnsi="Arial" w:cs="Arial"/>
        </w:rPr>
        <w:t xml:space="preserve">, members raised the issue that there was inadequate signage to Gayton Road, and it was more difficult to find if you did not know the area very well. In addition to this, members witnessed customers having trouble with knowing which front-door site to visit for their particular query which caused a lot of back and forth as customers were sent from Greenhill Library to Gayton Road or vice versa. </w:t>
      </w:r>
      <w:r w:rsidR="006F6D5B">
        <w:rPr>
          <w:rFonts w:ascii="Arial" w:hAnsi="Arial" w:cs="Arial"/>
        </w:rPr>
        <w:t xml:space="preserve">Members highlighted the potential issues and frustrations this can cause customers especially those with vulnerabilities. </w:t>
      </w:r>
      <w:r w:rsidR="00E22197">
        <w:rPr>
          <w:rFonts w:ascii="Arial" w:hAnsi="Arial" w:cs="Arial"/>
        </w:rPr>
        <w:t xml:space="preserve"> </w:t>
      </w:r>
    </w:p>
    <w:p w14:paraId="2B60E68A" w14:textId="3F79099C" w:rsidR="002D6DD2" w:rsidRDefault="002D6DD2" w:rsidP="000A76BA">
      <w:pPr>
        <w:spacing w:line="360" w:lineRule="auto"/>
        <w:jc w:val="both"/>
        <w:rPr>
          <w:rFonts w:ascii="Arial" w:hAnsi="Arial" w:cs="Arial"/>
        </w:rPr>
      </w:pPr>
    </w:p>
    <w:p w14:paraId="3F84626B" w14:textId="77777777" w:rsidR="002D6DD2" w:rsidRDefault="002D6DD2" w:rsidP="002D6DD2">
      <w:pPr>
        <w:spacing w:line="360" w:lineRule="auto"/>
        <w:jc w:val="both"/>
        <w:rPr>
          <w:rFonts w:ascii="Arial" w:hAnsi="Arial" w:cs="Arial"/>
        </w:rPr>
      </w:pPr>
      <w:r>
        <w:rPr>
          <w:rFonts w:ascii="Arial" w:hAnsi="Arial" w:cs="Arial"/>
        </w:rPr>
        <w:lastRenderedPageBreak/>
        <w:t>Members highlighted the importance of introducing the below:</w:t>
      </w:r>
    </w:p>
    <w:p w14:paraId="21727878" w14:textId="72765E36" w:rsidR="002D6DD2" w:rsidRDefault="002D6DD2" w:rsidP="002D6DD2">
      <w:pPr>
        <w:pStyle w:val="ListParagraph"/>
        <w:numPr>
          <w:ilvl w:val="0"/>
          <w:numId w:val="13"/>
        </w:numPr>
        <w:spacing w:line="360" w:lineRule="auto"/>
        <w:jc w:val="both"/>
        <w:rPr>
          <w:rFonts w:ascii="Arial" w:hAnsi="Arial" w:cs="Arial"/>
        </w:rPr>
      </w:pPr>
      <w:r>
        <w:rPr>
          <w:rFonts w:ascii="Arial" w:hAnsi="Arial" w:cs="Arial"/>
        </w:rPr>
        <w:t>Improved signage in the town centre to direct customers to the correct building for their query. At present, there are no signs in the town centre directing customers to Greenhill Library or Gayton road. With both sites being newly built in the borough, it is imperative that better signage is introduced within Harrow Town Centre.</w:t>
      </w:r>
    </w:p>
    <w:p w14:paraId="642A6217" w14:textId="1C833231" w:rsidR="00273933" w:rsidRDefault="006F6D5B" w:rsidP="00C62A7F">
      <w:pPr>
        <w:pStyle w:val="ListParagraph"/>
        <w:numPr>
          <w:ilvl w:val="0"/>
          <w:numId w:val="13"/>
        </w:numPr>
        <w:spacing w:line="360" w:lineRule="auto"/>
        <w:jc w:val="both"/>
        <w:rPr>
          <w:rFonts w:ascii="Arial" w:hAnsi="Arial" w:cs="Arial"/>
        </w:rPr>
      </w:pPr>
      <w:r>
        <w:rPr>
          <w:rFonts w:ascii="Arial" w:hAnsi="Arial" w:cs="Arial"/>
        </w:rPr>
        <w:t xml:space="preserve">A review of the services offered at both Greenhill Library and Gayton Road and whether both sites are necessary and whether there is potential for one location to act as a front-door for customers. </w:t>
      </w:r>
    </w:p>
    <w:p w14:paraId="702950B3" w14:textId="77777777" w:rsidR="003558C9" w:rsidRPr="003558C9" w:rsidRDefault="003558C9" w:rsidP="003558C9">
      <w:pPr>
        <w:pStyle w:val="ListParagraph"/>
        <w:spacing w:line="360" w:lineRule="auto"/>
        <w:jc w:val="both"/>
        <w:rPr>
          <w:rFonts w:ascii="Arial" w:hAnsi="Arial" w:cs="Arial"/>
        </w:rPr>
      </w:pPr>
    </w:p>
    <w:p w14:paraId="62C46CAC" w14:textId="7D592FC5" w:rsidR="009C5100" w:rsidRDefault="007E0942" w:rsidP="001B35EF">
      <w:pPr>
        <w:pStyle w:val="Heading2"/>
        <w:rPr>
          <w:rFonts w:ascii="Arial" w:hAnsi="Arial" w:cs="Arial"/>
          <w:b/>
          <w:bCs/>
          <w:color w:val="000000" w:themeColor="text1"/>
          <w:sz w:val="24"/>
          <w:szCs w:val="24"/>
        </w:rPr>
      </w:pPr>
      <w:bookmarkStart w:id="11" w:name="_Toc144739853"/>
      <w:r>
        <w:rPr>
          <w:rFonts w:ascii="Arial" w:hAnsi="Arial" w:cs="Arial"/>
          <w:b/>
          <w:bCs/>
          <w:color w:val="000000" w:themeColor="text1"/>
          <w:sz w:val="24"/>
          <w:szCs w:val="24"/>
        </w:rPr>
        <w:t>3</w:t>
      </w:r>
      <w:r w:rsidR="00372E52">
        <w:rPr>
          <w:rFonts w:ascii="Arial" w:hAnsi="Arial" w:cs="Arial"/>
          <w:b/>
          <w:bCs/>
          <w:color w:val="000000" w:themeColor="text1"/>
          <w:sz w:val="24"/>
          <w:szCs w:val="24"/>
        </w:rPr>
        <w:t xml:space="preserve">.5 </w:t>
      </w:r>
      <w:r w:rsidR="00F3225E" w:rsidRPr="001B35EF">
        <w:rPr>
          <w:rFonts w:ascii="Arial" w:hAnsi="Arial" w:cs="Arial"/>
          <w:b/>
          <w:bCs/>
          <w:color w:val="000000" w:themeColor="text1"/>
          <w:sz w:val="24"/>
          <w:szCs w:val="24"/>
        </w:rPr>
        <w:t>Residents Survey</w:t>
      </w:r>
      <w:bookmarkEnd w:id="11"/>
    </w:p>
    <w:p w14:paraId="15617708" w14:textId="77777777" w:rsidR="001B35EF" w:rsidRPr="001B35EF" w:rsidRDefault="001B35EF" w:rsidP="001B35EF"/>
    <w:p w14:paraId="5D428F5C" w14:textId="267D64B1" w:rsidR="009C5100" w:rsidRPr="001067C2" w:rsidRDefault="00814CB6" w:rsidP="001067C2">
      <w:pPr>
        <w:spacing w:line="360" w:lineRule="auto"/>
        <w:jc w:val="both"/>
        <w:rPr>
          <w:rFonts w:ascii="Arial" w:hAnsi="Arial" w:cs="Arial"/>
          <w:color w:val="000000" w:themeColor="text1"/>
        </w:rPr>
      </w:pPr>
      <w:r w:rsidRPr="001067C2">
        <w:rPr>
          <w:rFonts w:ascii="Arial" w:hAnsi="Arial" w:cs="Arial"/>
          <w:color w:val="000000" w:themeColor="text1"/>
        </w:rPr>
        <w:t>Between 30</w:t>
      </w:r>
      <w:r w:rsidR="009E285F" w:rsidRPr="001067C2">
        <w:rPr>
          <w:rFonts w:ascii="Arial" w:hAnsi="Arial" w:cs="Arial"/>
          <w:color w:val="000000" w:themeColor="text1"/>
          <w:vertAlign w:val="superscript"/>
        </w:rPr>
        <w:t>th</w:t>
      </w:r>
      <w:r w:rsidR="009E285F" w:rsidRPr="001067C2">
        <w:rPr>
          <w:rFonts w:ascii="Arial" w:hAnsi="Arial" w:cs="Arial"/>
          <w:color w:val="000000" w:themeColor="text1"/>
        </w:rPr>
        <w:t xml:space="preserve"> January to 11</w:t>
      </w:r>
      <w:r w:rsidR="009E285F" w:rsidRPr="001067C2">
        <w:rPr>
          <w:rFonts w:ascii="Arial" w:hAnsi="Arial" w:cs="Arial"/>
          <w:color w:val="000000" w:themeColor="text1"/>
          <w:vertAlign w:val="superscript"/>
        </w:rPr>
        <w:t>th</w:t>
      </w:r>
      <w:r w:rsidR="009E285F" w:rsidRPr="001067C2">
        <w:rPr>
          <w:rFonts w:ascii="Arial" w:hAnsi="Arial" w:cs="Arial"/>
          <w:color w:val="000000" w:themeColor="text1"/>
        </w:rPr>
        <w:t xml:space="preserve"> March 2023</w:t>
      </w:r>
      <w:r w:rsidR="009B2E16" w:rsidRPr="001067C2">
        <w:rPr>
          <w:rFonts w:ascii="Arial" w:hAnsi="Arial" w:cs="Arial"/>
          <w:color w:val="000000" w:themeColor="text1"/>
        </w:rPr>
        <w:t xml:space="preserve"> a </w:t>
      </w:r>
      <w:r w:rsidR="001067C2" w:rsidRPr="001067C2">
        <w:rPr>
          <w:rFonts w:ascii="Arial" w:hAnsi="Arial" w:cs="Arial"/>
          <w:color w:val="000000" w:themeColor="text1"/>
        </w:rPr>
        <w:t>resident’s</w:t>
      </w:r>
      <w:r w:rsidR="008633B7" w:rsidRPr="001067C2">
        <w:rPr>
          <w:rFonts w:ascii="Arial" w:hAnsi="Arial" w:cs="Arial"/>
          <w:color w:val="000000" w:themeColor="text1"/>
        </w:rPr>
        <w:t xml:space="preserve"> survey was conducted using a stratified random sample of Harrow Residents</w:t>
      </w:r>
      <w:r w:rsidR="00D15850" w:rsidRPr="001067C2">
        <w:rPr>
          <w:rFonts w:ascii="Arial" w:hAnsi="Arial" w:cs="Arial"/>
          <w:color w:val="000000" w:themeColor="text1"/>
        </w:rPr>
        <w:t xml:space="preserve">. The aim was to understand resident’s priorities </w:t>
      </w:r>
      <w:r w:rsidR="002A2B22" w:rsidRPr="001067C2">
        <w:rPr>
          <w:rFonts w:ascii="Arial" w:hAnsi="Arial" w:cs="Arial"/>
          <w:color w:val="000000" w:themeColor="text1"/>
        </w:rPr>
        <w:t>and concerns</w:t>
      </w:r>
      <w:r w:rsidR="000F2C53" w:rsidRPr="001067C2">
        <w:rPr>
          <w:rFonts w:ascii="Arial" w:hAnsi="Arial" w:cs="Arial"/>
          <w:color w:val="000000" w:themeColor="text1"/>
        </w:rPr>
        <w:t xml:space="preserve">. </w:t>
      </w:r>
      <w:r w:rsidR="00726F0E" w:rsidRPr="001067C2">
        <w:rPr>
          <w:rFonts w:ascii="Arial" w:hAnsi="Arial" w:cs="Arial"/>
          <w:color w:val="000000" w:themeColor="text1"/>
        </w:rPr>
        <w:t xml:space="preserve">The survey gives a general overview of how residents perceive the council </w:t>
      </w:r>
      <w:r w:rsidR="009A4DAC" w:rsidRPr="001067C2">
        <w:rPr>
          <w:rFonts w:ascii="Arial" w:hAnsi="Arial" w:cs="Arial"/>
          <w:color w:val="000000" w:themeColor="text1"/>
        </w:rPr>
        <w:t>and its services and is a fundamental part of the customer service review due to the nature of the</w:t>
      </w:r>
      <w:r w:rsidR="00DB1071" w:rsidRPr="001067C2">
        <w:rPr>
          <w:rFonts w:ascii="Arial" w:hAnsi="Arial" w:cs="Arial"/>
          <w:color w:val="000000" w:themeColor="text1"/>
        </w:rPr>
        <w:t xml:space="preserve"> customer interaction: </w:t>
      </w:r>
    </w:p>
    <w:p w14:paraId="4279E14B" w14:textId="63AB1F48" w:rsidR="00DB1071" w:rsidRPr="001067C2" w:rsidRDefault="00DB1071" w:rsidP="001067C2">
      <w:pPr>
        <w:spacing w:line="360" w:lineRule="auto"/>
        <w:jc w:val="both"/>
        <w:rPr>
          <w:rFonts w:ascii="Arial" w:hAnsi="Arial" w:cs="Arial"/>
          <w:color w:val="000000" w:themeColor="text1"/>
        </w:rPr>
      </w:pPr>
      <w:r w:rsidRPr="001067C2">
        <w:rPr>
          <w:rFonts w:ascii="Arial" w:hAnsi="Arial" w:cs="Arial"/>
          <w:color w:val="000000" w:themeColor="text1"/>
        </w:rPr>
        <w:t>Key Re</w:t>
      </w:r>
      <w:r w:rsidR="00067791" w:rsidRPr="001067C2">
        <w:rPr>
          <w:rFonts w:ascii="Arial" w:hAnsi="Arial" w:cs="Arial"/>
          <w:color w:val="000000" w:themeColor="text1"/>
        </w:rPr>
        <w:t xml:space="preserve">sults: </w:t>
      </w:r>
    </w:p>
    <w:p w14:paraId="2704E13B" w14:textId="77777777" w:rsidR="005955BD" w:rsidRPr="00017D3D" w:rsidRDefault="005955BD" w:rsidP="00017D3D">
      <w:pPr>
        <w:pStyle w:val="ListParagraph"/>
        <w:numPr>
          <w:ilvl w:val="0"/>
          <w:numId w:val="14"/>
        </w:numPr>
        <w:spacing w:line="360" w:lineRule="auto"/>
        <w:jc w:val="both"/>
        <w:rPr>
          <w:rFonts w:ascii="Arial" w:hAnsi="Arial" w:cs="Arial"/>
          <w:color w:val="000000" w:themeColor="text1"/>
        </w:rPr>
      </w:pPr>
      <w:r w:rsidRPr="00017D3D">
        <w:rPr>
          <w:rFonts w:ascii="Arial" w:hAnsi="Arial" w:cs="Arial"/>
          <w:color w:val="000000" w:themeColor="text1"/>
        </w:rPr>
        <w:t>The residents survey of 2023 conducted by partners MEL Research showed that satisfaction with the council over time is increasingly positive with a figure of 60% in March of 2023</w:t>
      </w:r>
    </w:p>
    <w:p w14:paraId="7ECF85A9" w14:textId="6FDD1C3B" w:rsidR="00921F7C" w:rsidRPr="00017D3D" w:rsidRDefault="00921F7C" w:rsidP="00017D3D">
      <w:pPr>
        <w:pStyle w:val="ListParagraph"/>
        <w:numPr>
          <w:ilvl w:val="0"/>
          <w:numId w:val="14"/>
        </w:numPr>
        <w:spacing w:line="360" w:lineRule="auto"/>
        <w:jc w:val="both"/>
        <w:rPr>
          <w:rFonts w:ascii="Arial" w:hAnsi="Arial" w:cs="Arial"/>
          <w:color w:val="000000" w:themeColor="text1"/>
        </w:rPr>
      </w:pPr>
      <w:r w:rsidRPr="00017D3D">
        <w:rPr>
          <w:rFonts w:ascii="Arial" w:hAnsi="Arial" w:cs="Arial"/>
          <w:color w:val="000000" w:themeColor="text1"/>
        </w:rPr>
        <w:t>Six in ten (60%) are satisfied with how Harrow Council runs things, compared to 23% who are dissatisfied. In July 2017, 49% were satisfied</w:t>
      </w:r>
      <w:r w:rsidR="001067C2" w:rsidRPr="00017D3D">
        <w:rPr>
          <w:rFonts w:ascii="Arial" w:hAnsi="Arial" w:cs="Arial"/>
          <w:color w:val="000000" w:themeColor="text1"/>
        </w:rPr>
        <w:t>.</w:t>
      </w:r>
    </w:p>
    <w:p w14:paraId="533F678D" w14:textId="6D314DB8" w:rsidR="00A61A46" w:rsidRPr="00017D3D" w:rsidRDefault="00A61A46" w:rsidP="00017D3D">
      <w:pPr>
        <w:pStyle w:val="ListParagraph"/>
        <w:numPr>
          <w:ilvl w:val="0"/>
          <w:numId w:val="14"/>
        </w:numPr>
        <w:spacing w:line="360" w:lineRule="auto"/>
        <w:jc w:val="both"/>
        <w:rPr>
          <w:rFonts w:ascii="Arial" w:hAnsi="Arial" w:cs="Arial"/>
          <w:color w:val="000000" w:themeColor="text1"/>
        </w:rPr>
      </w:pPr>
      <w:r w:rsidRPr="00017D3D">
        <w:rPr>
          <w:rFonts w:ascii="Arial" w:hAnsi="Arial" w:cs="Arial"/>
          <w:color w:val="000000" w:themeColor="text1"/>
        </w:rPr>
        <w:t>The most commonly provided suggestions related to the maintenance / repairs of public facilities such as roads, potholes and tree trimming (17%), followed by cleaning streets (13%). 9% would like better communication</w:t>
      </w:r>
      <w:r w:rsidR="001067C2" w:rsidRPr="00017D3D">
        <w:rPr>
          <w:rFonts w:ascii="Arial" w:hAnsi="Arial" w:cs="Arial"/>
          <w:color w:val="000000" w:themeColor="text1"/>
        </w:rPr>
        <w:t>.</w:t>
      </w:r>
    </w:p>
    <w:p w14:paraId="3205D968" w14:textId="2C2E0A58" w:rsidR="00880FCC" w:rsidRDefault="009C4E0B" w:rsidP="0090336C">
      <w:pPr>
        <w:pStyle w:val="ListParagraph"/>
        <w:numPr>
          <w:ilvl w:val="0"/>
          <w:numId w:val="14"/>
        </w:numPr>
        <w:spacing w:line="360" w:lineRule="auto"/>
        <w:jc w:val="both"/>
        <w:rPr>
          <w:rFonts w:ascii="Arial" w:hAnsi="Arial" w:cs="Arial"/>
          <w:color w:val="000000" w:themeColor="text1"/>
        </w:rPr>
      </w:pPr>
      <w:r w:rsidRPr="00017D3D">
        <w:rPr>
          <w:rFonts w:ascii="Arial" w:hAnsi="Arial" w:cs="Arial"/>
          <w:color w:val="000000" w:themeColor="text1"/>
        </w:rPr>
        <w:t>The most common method by which residents receive information about the Council’s services is the Harrow Council website, although this is more commonly used by residents aged 25 to 44, and less used among those aged 65+. Leaflets/letters through the door, Harrow People magazine and MyHarrow email newsletter are the next most commonly cited methods.</w:t>
      </w:r>
    </w:p>
    <w:p w14:paraId="210F85F3" w14:textId="6C1160B2" w:rsidR="00FC08DD" w:rsidRPr="00FC08DD" w:rsidRDefault="00FC08DD" w:rsidP="00FC08DD">
      <w:pPr>
        <w:spacing w:line="360" w:lineRule="auto"/>
        <w:jc w:val="both"/>
        <w:rPr>
          <w:rFonts w:ascii="Arial" w:hAnsi="Arial" w:cs="Arial"/>
          <w:color w:val="000000" w:themeColor="text1"/>
        </w:rPr>
      </w:pPr>
      <w:r>
        <w:rPr>
          <w:rFonts w:ascii="Arial" w:hAnsi="Arial" w:cs="Arial"/>
          <w:color w:val="000000" w:themeColor="text1"/>
        </w:rPr>
        <w:t xml:space="preserve">The Councillors highlighted </w:t>
      </w:r>
      <w:r w:rsidR="009C6CCB">
        <w:rPr>
          <w:rFonts w:ascii="Arial" w:hAnsi="Arial" w:cs="Arial"/>
          <w:color w:val="000000" w:themeColor="text1"/>
        </w:rPr>
        <w:t>that the Council team have won a number of awards for their migration of services to online</w:t>
      </w:r>
      <w:r w:rsidR="00BB642A">
        <w:rPr>
          <w:rFonts w:ascii="Arial" w:hAnsi="Arial" w:cs="Arial"/>
          <w:color w:val="000000" w:themeColor="text1"/>
        </w:rPr>
        <w:t>, with other councils coming to Harrow to learn what works well. The Customer Services team are delivering an award-winning service through online channels w</w:t>
      </w:r>
      <w:r w:rsidR="001169D8">
        <w:rPr>
          <w:rFonts w:ascii="Arial" w:hAnsi="Arial" w:cs="Arial"/>
          <w:color w:val="000000" w:themeColor="text1"/>
        </w:rPr>
        <w:t xml:space="preserve">ith most transactions with residents now taking place electronically. </w:t>
      </w:r>
    </w:p>
    <w:p w14:paraId="76C65DD2" w14:textId="2165439B" w:rsidR="00654677" w:rsidRDefault="00CB2CDD" w:rsidP="0090336C">
      <w:pPr>
        <w:spacing w:line="360" w:lineRule="auto"/>
        <w:jc w:val="both"/>
        <w:rPr>
          <w:rFonts w:ascii="Arial" w:hAnsi="Arial" w:cs="Arial"/>
          <w:color w:val="000000" w:themeColor="text1"/>
        </w:rPr>
      </w:pPr>
      <w:r>
        <w:rPr>
          <w:rFonts w:ascii="Arial" w:hAnsi="Arial" w:cs="Arial"/>
          <w:color w:val="000000" w:themeColor="text1"/>
        </w:rPr>
        <w:lastRenderedPageBreak/>
        <w:t>Overall, t</w:t>
      </w:r>
      <w:r w:rsidR="00017D3D">
        <w:rPr>
          <w:rFonts w:ascii="Arial" w:hAnsi="Arial" w:cs="Arial"/>
          <w:color w:val="000000" w:themeColor="text1"/>
        </w:rPr>
        <w:t xml:space="preserve">he results of the </w:t>
      </w:r>
      <w:r w:rsidR="001A13A2">
        <w:rPr>
          <w:rFonts w:ascii="Arial" w:hAnsi="Arial" w:cs="Arial"/>
          <w:color w:val="000000" w:themeColor="text1"/>
        </w:rPr>
        <w:t>resident’s</w:t>
      </w:r>
      <w:r w:rsidR="00017D3D">
        <w:rPr>
          <w:rFonts w:ascii="Arial" w:hAnsi="Arial" w:cs="Arial"/>
          <w:color w:val="000000" w:themeColor="text1"/>
        </w:rPr>
        <w:t xml:space="preserve"> survey </w:t>
      </w:r>
      <w:r w:rsidR="003558C9">
        <w:rPr>
          <w:rFonts w:ascii="Arial" w:hAnsi="Arial" w:cs="Arial"/>
          <w:color w:val="000000" w:themeColor="text1"/>
        </w:rPr>
        <w:t>indicate</w:t>
      </w:r>
      <w:r w:rsidR="00017D3D">
        <w:rPr>
          <w:rFonts w:ascii="Arial" w:hAnsi="Arial" w:cs="Arial"/>
          <w:color w:val="000000" w:themeColor="text1"/>
        </w:rPr>
        <w:t xml:space="preserve"> a strong level of customer </w:t>
      </w:r>
      <w:r w:rsidR="00934BD3">
        <w:rPr>
          <w:rFonts w:ascii="Arial" w:hAnsi="Arial" w:cs="Arial"/>
          <w:color w:val="000000" w:themeColor="text1"/>
        </w:rPr>
        <w:t>satisfaction</w:t>
      </w:r>
      <w:r w:rsidR="00FA0CD3">
        <w:rPr>
          <w:rFonts w:ascii="Arial" w:hAnsi="Arial" w:cs="Arial"/>
          <w:color w:val="000000" w:themeColor="text1"/>
        </w:rPr>
        <w:t xml:space="preserve"> </w:t>
      </w:r>
      <w:r w:rsidR="003558C9">
        <w:rPr>
          <w:rFonts w:ascii="Arial" w:hAnsi="Arial" w:cs="Arial"/>
          <w:color w:val="000000" w:themeColor="text1"/>
        </w:rPr>
        <w:t>across</w:t>
      </w:r>
      <w:r w:rsidR="00FA0CD3">
        <w:rPr>
          <w:rFonts w:ascii="Arial" w:hAnsi="Arial" w:cs="Arial"/>
          <w:color w:val="000000" w:themeColor="text1"/>
        </w:rPr>
        <w:t xml:space="preserve"> the borough</w:t>
      </w:r>
      <w:r w:rsidR="00881E28">
        <w:rPr>
          <w:rFonts w:ascii="Arial" w:hAnsi="Arial" w:cs="Arial"/>
          <w:color w:val="000000" w:themeColor="text1"/>
        </w:rPr>
        <w:t xml:space="preserve">. </w:t>
      </w:r>
      <w:r w:rsidR="000439C5">
        <w:rPr>
          <w:rFonts w:ascii="Arial" w:hAnsi="Arial" w:cs="Arial"/>
          <w:color w:val="000000" w:themeColor="text1"/>
        </w:rPr>
        <w:t>However</w:t>
      </w:r>
      <w:r w:rsidR="008F643F">
        <w:rPr>
          <w:rFonts w:ascii="Arial" w:hAnsi="Arial" w:cs="Arial"/>
          <w:color w:val="000000" w:themeColor="text1"/>
        </w:rPr>
        <w:t>,</w:t>
      </w:r>
      <w:r w:rsidR="000439C5">
        <w:rPr>
          <w:rFonts w:ascii="Arial" w:hAnsi="Arial" w:cs="Arial"/>
          <w:color w:val="000000" w:themeColor="text1"/>
        </w:rPr>
        <w:t xml:space="preserve"> it is important to note that this survey was </w:t>
      </w:r>
      <w:r w:rsidR="008F643F">
        <w:rPr>
          <w:rFonts w:ascii="Arial" w:hAnsi="Arial" w:cs="Arial"/>
          <w:color w:val="000000" w:themeColor="text1"/>
        </w:rPr>
        <w:t xml:space="preserve">conducted before the formal closing of the civic centre, this </w:t>
      </w:r>
      <w:r w:rsidR="00EF7FD4">
        <w:rPr>
          <w:rFonts w:ascii="Arial" w:hAnsi="Arial" w:cs="Arial"/>
          <w:color w:val="000000" w:themeColor="text1"/>
        </w:rPr>
        <w:t xml:space="preserve">margin of error should be considered when </w:t>
      </w:r>
      <w:r w:rsidR="00D066C5">
        <w:rPr>
          <w:rFonts w:ascii="Arial" w:hAnsi="Arial" w:cs="Arial"/>
          <w:color w:val="000000" w:themeColor="text1"/>
        </w:rPr>
        <w:t xml:space="preserve">looking at overall satisfaction </w:t>
      </w:r>
      <w:r w:rsidR="00D94558">
        <w:rPr>
          <w:rFonts w:ascii="Arial" w:hAnsi="Arial" w:cs="Arial"/>
          <w:color w:val="000000" w:themeColor="text1"/>
        </w:rPr>
        <w:t xml:space="preserve">and </w:t>
      </w:r>
      <w:r w:rsidR="00BA2965">
        <w:rPr>
          <w:rFonts w:ascii="Arial" w:hAnsi="Arial" w:cs="Arial"/>
          <w:color w:val="000000" w:themeColor="text1"/>
        </w:rPr>
        <w:t xml:space="preserve">communication rates in the </w:t>
      </w:r>
      <w:r w:rsidR="003558C9">
        <w:rPr>
          <w:rFonts w:ascii="Arial" w:hAnsi="Arial" w:cs="Arial"/>
          <w:color w:val="000000" w:themeColor="text1"/>
        </w:rPr>
        <w:t>borough.</w:t>
      </w:r>
    </w:p>
    <w:p w14:paraId="4A0588E2" w14:textId="1E9D5D86" w:rsidR="00017D3D" w:rsidRPr="00372E52" w:rsidRDefault="007E0942" w:rsidP="001B35EF">
      <w:pPr>
        <w:pStyle w:val="Heading2"/>
        <w:rPr>
          <w:rFonts w:ascii="Arial" w:hAnsi="Arial" w:cs="Arial"/>
          <w:b/>
          <w:bCs/>
          <w:color w:val="000000" w:themeColor="text1"/>
          <w:sz w:val="24"/>
          <w:szCs w:val="24"/>
        </w:rPr>
      </w:pPr>
      <w:bookmarkStart w:id="12" w:name="_Toc144739854"/>
      <w:r>
        <w:rPr>
          <w:rFonts w:ascii="Arial" w:hAnsi="Arial" w:cs="Arial"/>
          <w:b/>
          <w:bCs/>
          <w:color w:val="000000" w:themeColor="text1"/>
          <w:sz w:val="24"/>
          <w:szCs w:val="24"/>
        </w:rPr>
        <w:t>3</w:t>
      </w:r>
      <w:r w:rsidR="00372E52">
        <w:rPr>
          <w:rFonts w:ascii="Arial" w:hAnsi="Arial" w:cs="Arial"/>
          <w:b/>
          <w:bCs/>
          <w:color w:val="000000" w:themeColor="text1"/>
          <w:sz w:val="24"/>
          <w:szCs w:val="24"/>
        </w:rPr>
        <w:t xml:space="preserve">.6 </w:t>
      </w:r>
      <w:r w:rsidR="0066674C" w:rsidRPr="00372E52">
        <w:rPr>
          <w:rFonts w:ascii="Arial" w:hAnsi="Arial" w:cs="Arial"/>
          <w:b/>
          <w:bCs/>
          <w:color w:val="000000" w:themeColor="text1"/>
          <w:sz w:val="24"/>
          <w:szCs w:val="24"/>
        </w:rPr>
        <w:t>Staff Satisfaction Survey</w:t>
      </w:r>
      <w:bookmarkEnd w:id="12"/>
    </w:p>
    <w:p w14:paraId="1FA5DA98" w14:textId="77777777" w:rsidR="001B35EF" w:rsidRPr="001B35EF" w:rsidRDefault="001B35EF" w:rsidP="001B35EF"/>
    <w:p w14:paraId="3AD2DD3D" w14:textId="28122722" w:rsidR="00027A09" w:rsidRPr="00027A09" w:rsidRDefault="00027A09" w:rsidP="0090336C">
      <w:pPr>
        <w:spacing w:line="360" w:lineRule="auto"/>
        <w:jc w:val="both"/>
        <w:rPr>
          <w:rFonts w:ascii="Arial" w:hAnsi="Arial" w:cs="Arial"/>
          <w:color w:val="000000" w:themeColor="text1"/>
        </w:rPr>
      </w:pPr>
      <w:r w:rsidRPr="00027A09">
        <w:rPr>
          <w:rFonts w:ascii="Arial" w:hAnsi="Arial" w:cs="Arial"/>
          <w:color w:val="000000" w:themeColor="text1"/>
        </w:rPr>
        <w:t>A staff</w:t>
      </w:r>
      <w:r>
        <w:rPr>
          <w:rFonts w:ascii="Arial" w:hAnsi="Arial" w:cs="Arial"/>
          <w:color w:val="000000" w:themeColor="text1"/>
        </w:rPr>
        <w:t xml:space="preserve"> satisfaction survey was circulated to 131 members of staff within Customer Services and Business Support area of the council. These members of staff are all customer facing. Staff were asked what they think customers disliked most about doing business with the council, and similar to the response received in the resident’s survey, staff believed it was a lack of communication (see table 4). Staff also highlighted that residents require more face-to-face contact with the council. </w:t>
      </w:r>
    </w:p>
    <w:p w14:paraId="6A9093E9" w14:textId="61BB203C" w:rsidR="001A13A2" w:rsidRDefault="0066674C" w:rsidP="0066674C">
      <w:pPr>
        <w:spacing w:line="360" w:lineRule="auto"/>
        <w:jc w:val="center"/>
        <w:rPr>
          <w:rFonts w:ascii="Arial" w:hAnsi="Arial" w:cs="Arial"/>
          <w:color w:val="000000" w:themeColor="text1"/>
        </w:rPr>
      </w:pPr>
      <w:r>
        <w:rPr>
          <w:noProof/>
        </w:rPr>
        <w:drawing>
          <wp:anchor distT="0" distB="0" distL="114300" distR="114300" simplePos="0" relativeHeight="251658240" behindDoc="0" locked="0" layoutInCell="1" allowOverlap="1" wp14:anchorId="3A256DA4" wp14:editId="515992E3">
            <wp:simplePos x="0" y="0"/>
            <wp:positionH relativeFrom="margin">
              <wp:align>center</wp:align>
            </wp:positionH>
            <wp:positionV relativeFrom="paragraph">
              <wp:posOffset>208511</wp:posOffset>
            </wp:positionV>
            <wp:extent cx="4575175" cy="2743200"/>
            <wp:effectExtent l="0" t="0" r="15875" b="0"/>
            <wp:wrapSquare wrapText="bothSides"/>
            <wp:docPr id="1" name="Chart 1">
              <a:extLst xmlns:a="http://schemas.openxmlformats.org/drawingml/2006/main">
                <a:ext uri="{FF2B5EF4-FFF2-40B4-BE49-F238E27FC236}">
                  <a16:creationId xmlns:a16="http://schemas.microsoft.com/office/drawing/2014/main" id="{79465F78-0177-922C-D25F-9C80B6BDE4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Pr>
          <w:rFonts w:ascii="Arial" w:hAnsi="Arial" w:cs="Arial"/>
          <w:color w:val="000000" w:themeColor="text1"/>
        </w:rPr>
        <w:t>Table 4</w:t>
      </w:r>
    </w:p>
    <w:p w14:paraId="2C928C8F" w14:textId="77777777" w:rsidR="001A13A2" w:rsidRDefault="001A13A2" w:rsidP="0090336C">
      <w:pPr>
        <w:spacing w:line="360" w:lineRule="auto"/>
        <w:jc w:val="both"/>
        <w:rPr>
          <w:rFonts w:ascii="Arial" w:hAnsi="Arial" w:cs="Arial"/>
          <w:color w:val="000000" w:themeColor="text1"/>
        </w:rPr>
      </w:pPr>
    </w:p>
    <w:p w14:paraId="2EC06EA5" w14:textId="77777777" w:rsidR="001A13A2" w:rsidRDefault="001A13A2" w:rsidP="0090336C">
      <w:pPr>
        <w:spacing w:line="360" w:lineRule="auto"/>
        <w:jc w:val="both"/>
        <w:rPr>
          <w:rFonts w:ascii="Arial" w:hAnsi="Arial" w:cs="Arial"/>
          <w:color w:val="000000" w:themeColor="text1"/>
        </w:rPr>
      </w:pPr>
    </w:p>
    <w:p w14:paraId="38E45DA2" w14:textId="44886ED3" w:rsidR="0066674C" w:rsidRDefault="0066674C" w:rsidP="0090336C">
      <w:pPr>
        <w:spacing w:line="360" w:lineRule="auto"/>
        <w:jc w:val="both"/>
        <w:rPr>
          <w:rFonts w:ascii="Arial" w:hAnsi="Arial" w:cs="Arial"/>
          <w:color w:val="000000" w:themeColor="text1"/>
        </w:rPr>
      </w:pPr>
    </w:p>
    <w:p w14:paraId="41105BE9" w14:textId="2BA2C985" w:rsidR="0066674C" w:rsidRDefault="0066674C" w:rsidP="0090336C">
      <w:pPr>
        <w:spacing w:line="360" w:lineRule="auto"/>
        <w:jc w:val="both"/>
        <w:rPr>
          <w:rFonts w:ascii="Arial" w:hAnsi="Arial" w:cs="Arial"/>
          <w:color w:val="000000" w:themeColor="text1"/>
        </w:rPr>
      </w:pPr>
    </w:p>
    <w:p w14:paraId="1F19BEEC" w14:textId="39BE21C7" w:rsidR="0066674C" w:rsidRDefault="0066674C" w:rsidP="0090336C">
      <w:pPr>
        <w:spacing w:line="360" w:lineRule="auto"/>
        <w:jc w:val="both"/>
        <w:rPr>
          <w:rFonts w:ascii="Arial" w:hAnsi="Arial" w:cs="Arial"/>
          <w:color w:val="000000" w:themeColor="text1"/>
        </w:rPr>
      </w:pPr>
    </w:p>
    <w:p w14:paraId="4E22920E" w14:textId="1F49F6DC" w:rsidR="0066674C" w:rsidRDefault="0066674C" w:rsidP="0090336C">
      <w:pPr>
        <w:spacing w:line="360" w:lineRule="auto"/>
        <w:jc w:val="both"/>
        <w:rPr>
          <w:rFonts w:ascii="Arial" w:hAnsi="Arial" w:cs="Arial"/>
          <w:color w:val="000000" w:themeColor="text1"/>
        </w:rPr>
      </w:pPr>
    </w:p>
    <w:p w14:paraId="73900C3E" w14:textId="78329ACF" w:rsidR="0066674C" w:rsidRDefault="0066674C" w:rsidP="0090336C">
      <w:pPr>
        <w:spacing w:line="360" w:lineRule="auto"/>
        <w:jc w:val="both"/>
        <w:rPr>
          <w:rFonts w:ascii="Arial" w:hAnsi="Arial" w:cs="Arial"/>
          <w:color w:val="000000" w:themeColor="text1"/>
        </w:rPr>
      </w:pPr>
    </w:p>
    <w:p w14:paraId="4869F3CE" w14:textId="23BB0260" w:rsidR="0066674C" w:rsidRDefault="0066674C" w:rsidP="0090336C">
      <w:pPr>
        <w:spacing w:line="360" w:lineRule="auto"/>
        <w:jc w:val="both"/>
        <w:rPr>
          <w:rFonts w:ascii="Arial" w:hAnsi="Arial" w:cs="Arial"/>
          <w:color w:val="000000" w:themeColor="text1"/>
        </w:rPr>
      </w:pPr>
    </w:p>
    <w:p w14:paraId="51DE5BF0" w14:textId="77777777" w:rsidR="007275DD" w:rsidRDefault="007275DD" w:rsidP="0066674C">
      <w:pPr>
        <w:spacing w:line="360" w:lineRule="auto"/>
        <w:jc w:val="both"/>
        <w:rPr>
          <w:rFonts w:ascii="Arial" w:hAnsi="Arial" w:cs="Arial"/>
          <w:color w:val="000000" w:themeColor="text1"/>
        </w:rPr>
      </w:pPr>
    </w:p>
    <w:p w14:paraId="388646A1" w14:textId="722D6090" w:rsidR="0066674C" w:rsidRDefault="0066674C" w:rsidP="0066674C">
      <w:pPr>
        <w:spacing w:line="360" w:lineRule="auto"/>
        <w:jc w:val="both"/>
        <w:rPr>
          <w:rFonts w:ascii="Arial" w:hAnsi="Arial" w:cs="Arial"/>
          <w:color w:val="000000" w:themeColor="text1"/>
        </w:rPr>
      </w:pPr>
      <w:r w:rsidRPr="0066674C">
        <w:rPr>
          <w:rFonts w:ascii="Arial" w:hAnsi="Arial" w:cs="Arial"/>
          <w:color w:val="000000" w:themeColor="text1"/>
        </w:rPr>
        <w:t xml:space="preserve">Members highlighted </w:t>
      </w:r>
      <w:r>
        <w:rPr>
          <w:rFonts w:ascii="Arial" w:hAnsi="Arial" w:cs="Arial"/>
          <w:color w:val="000000" w:themeColor="text1"/>
        </w:rPr>
        <w:t>the following:</w:t>
      </w:r>
    </w:p>
    <w:p w14:paraId="12506509" w14:textId="1935EFF1" w:rsidR="0066674C" w:rsidRPr="0066674C" w:rsidRDefault="0066674C" w:rsidP="0066674C">
      <w:pPr>
        <w:pStyle w:val="ListParagraph"/>
        <w:numPr>
          <w:ilvl w:val="0"/>
          <w:numId w:val="10"/>
        </w:numPr>
        <w:spacing w:line="360" w:lineRule="auto"/>
        <w:jc w:val="both"/>
        <w:rPr>
          <w:rFonts w:ascii="Arial" w:hAnsi="Arial" w:cs="Arial"/>
          <w:color w:val="000000" w:themeColor="text1"/>
        </w:rPr>
      </w:pPr>
      <w:r>
        <w:rPr>
          <w:rFonts w:ascii="Arial" w:hAnsi="Arial" w:cs="Arial"/>
          <w:color w:val="000000" w:themeColor="text1"/>
        </w:rPr>
        <w:t xml:space="preserve">With </w:t>
      </w:r>
      <w:r w:rsidR="00027A09">
        <w:rPr>
          <w:rFonts w:ascii="Arial" w:hAnsi="Arial" w:cs="Arial"/>
          <w:color w:val="000000" w:themeColor="text1"/>
        </w:rPr>
        <w:t>both the residents survey and staff survey highlighting the issue of</w:t>
      </w:r>
      <w:r>
        <w:rPr>
          <w:rFonts w:ascii="Arial" w:hAnsi="Arial" w:cs="Arial"/>
          <w:color w:val="000000" w:themeColor="text1"/>
        </w:rPr>
        <w:t xml:space="preserve"> </w:t>
      </w:r>
      <w:r w:rsidR="00027A09">
        <w:rPr>
          <w:rFonts w:ascii="Arial" w:hAnsi="Arial" w:cs="Arial"/>
          <w:color w:val="000000" w:themeColor="text1"/>
        </w:rPr>
        <w:t>‘</w:t>
      </w:r>
      <w:r>
        <w:rPr>
          <w:rFonts w:ascii="Arial" w:hAnsi="Arial" w:cs="Arial"/>
          <w:color w:val="000000" w:themeColor="text1"/>
        </w:rPr>
        <w:t xml:space="preserve">communication’, </w:t>
      </w:r>
      <w:r w:rsidR="00314367">
        <w:rPr>
          <w:rFonts w:ascii="Arial" w:hAnsi="Arial" w:cs="Arial"/>
          <w:color w:val="000000" w:themeColor="text1"/>
        </w:rPr>
        <w:t xml:space="preserve">there needs to be a further assessment into the councils’ current methods of engagement with the residents of Harrow and potentially alternative methods of outreach. An example could be introducing a ‘conversation café’ mobile front door to reach communities that do not easily engage.  </w:t>
      </w:r>
    </w:p>
    <w:p w14:paraId="735D2288" w14:textId="77777777" w:rsidR="00877F9A" w:rsidRDefault="00877F9A" w:rsidP="00C62A7F"/>
    <w:p w14:paraId="39E5BF7D" w14:textId="6F720B39" w:rsidR="00CC6207" w:rsidRPr="00CC6207" w:rsidRDefault="007E0942" w:rsidP="00CC6207">
      <w:pPr>
        <w:pStyle w:val="Heading1"/>
        <w:rPr>
          <w:rFonts w:ascii="Arial" w:hAnsi="Arial" w:cs="Arial"/>
          <w:b/>
          <w:bCs/>
          <w:color w:val="auto"/>
        </w:rPr>
      </w:pPr>
      <w:bookmarkStart w:id="13" w:name="_Toc144739855"/>
      <w:r>
        <w:rPr>
          <w:rFonts w:ascii="Arial" w:hAnsi="Arial" w:cs="Arial"/>
          <w:b/>
          <w:bCs/>
          <w:color w:val="auto"/>
        </w:rPr>
        <w:lastRenderedPageBreak/>
        <w:t>4</w:t>
      </w:r>
      <w:r w:rsidR="00372E52">
        <w:rPr>
          <w:rFonts w:ascii="Arial" w:hAnsi="Arial" w:cs="Arial"/>
          <w:b/>
          <w:bCs/>
          <w:color w:val="auto"/>
        </w:rPr>
        <w:t xml:space="preserve">. Conclusion and </w:t>
      </w:r>
      <w:r w:rsidR="00CC6207" w:rsidRPr="00CC6207">
        <w:rPr>
          <w:rFonts w:ascii="Arial" w:hAnsi="Arial" w:cs="Arial"/>
          <w:b/>
          <w:bCs/>
          <w:color w:val="auto"/>
        </w:rPr>
        <w:t>Recommendations</w:t>
      </w:r>
      <w:bookmarkEnd w:id="13"/>
    </w:p>
    <w:p w14:paraId="652F42B7" w14:textId="77777777" w:rsidR="002F3CF3" w:rsidRDefault="002F3CF3">
      <w:pPr>
        <w:rPr>
          <w:rFonts w:ascii="Arial" w:hAnsi="Arial" w:cs="Arial"/>
          <w:b/>
          <w:bCs/>
        </w:rPr>
      </w:pPr>
    </w:p>
    <w:p w14:paraId="20E14657" w14:textId="0C0B9863" w:rsidR="002A1572" w:rsidRPr="00AB54E0" w:rsidRDefault="00622453" w:rsidP="006F6D5B">
      <w:pPr>
        <w:spacing w:line="360" w:lineRule="auto"/>
        <w:jc w:val="both"/>
        <w:rPr>
          <w:rFonts w:ascii="Arial" w:hAnsi="Arial" w:cs="Arial"/>
        </w:rPr>
      </w:pPr>
      <w:r w:rsidRPr="6976266F">
        <w:rPr>
          <w:rFonts w:ascii="Arial" w:hAnsi="Arial" w:cs="Arial"/>
        </w:rPr>
        <w:t xml:space="preserve">Participants of the challenge panel agreed with the necessity and importance of effective and efficient customer services to ensure customer satisfaction and accessibility. </w:t>
      </w:r>
      <w:r w:rsidR="006416E4" w:rsidRPr="6976266F">
        <w:rPr>
          <w:rFonts w:ascii="Arial" w:hAnsi="Arial" w:cs="Arial"/>
        </w:rPr>
        <w:t xml:space="preserve">Front facing customer services was a </w:t>
      </w:r>
      <w:r w:rsidR="00C54484" w:rsidRPr="6976266F">
        <w:rPr>
          <w:rFonts w:ascii="Arial" w:hAnsi="Arial" w:cs="Arial"/>
        </w:rPr>
        <w:t xml:space="preserve">main discussion point that was discussed at length </w:t>
      </w:r>
      <w:r w:rsidR="0034472E" w:rsidRPr="6976266F">
        <w:rPr>
          <w:rFonts w:ascii="Arial" w:hAnsi="Arial" w:cs="Arial"/>
        </w:rPr>
        <w:t xml:space="preserve">and formed a large part </w:t>
      </w:r>
      <w:r w:rsidR="003755E7" w:rsidRPr="6976266F">
        <w:rPr>
          <w:rFonts w:ascii="Arial" w:hAnsi="Arial" w:cs="Arial"/>
        </w:rPr>
        <w:t>o</w:t>
      </w:r>
      <w:r w:rsidR="0034472E" w:rsidRPr="6976266F">
        <w:rPr>
          <w:rFonts w:ascii="Arial" w:hAnsi="Arial" w:cs="Arial"/>
        </w:rPr>
        <w:t>f the customer experience conversation</w:t>
      </w:r>
      <w:r w:rsidR="003755E7" w:rsidRPr="6976266F">
        <w:rPr>
          <w:rFonts w:ascii="Arial" w:hAnsi="Arial" w:cs="Arial"/>
        </w:rPr>
        <w:t xml:space="preserve">. Digital exclusion was also discussed for residents that struggle with </w:t>
      </w:r>
      <w:r w:rsidR="007E617E" w:rsidRPr="6976266F">
        <w:rPr>
          <w:rFonts w:ascii="Arial" w:hAnsi="Arial" w:cs="Arial"/>
        </w:rPr>
        <w:t xml:space="preserve">internet access or usage </w:t>
      </w:r>
      <w:r w:rsidR="005639B2" w:rsidRPr="6976266F">
        <w:rPr>
          <w:rFonts w:ascii="Arial" w:hAnsi="Arial" w:cs="Arial"/>
        </w:rPr>
        <w:t>and how the council can alleviate this using</w:t>
      </w:r>
      <w:r w:rsidR="00C55D2F" w:rsidRPr="6976266F">
        <w:rPr>
          <w:rFonts w:ascii="Arial" w:hAnsi="Arial" w:cs="Arial"/>
        </w:rPr>
        <w:t xml:space="preserve"> an array of accessibility measures</w:t>
      </w:r>
      <w:r w:rsidR="007C0824" w:rsidRPr="6976266F">
        <w:rPr>
          <w:rFonts w:ascii="Arial" w:hAnsi="Arial" w:cs="Arial"/>
        </w:rPr>
        <w:t xml:space="preserve">. </w:t>
      </w:r>
      <w:r w:rsidR="00747BD8" w:rsidRPr="6976266F">
        <w:rPr>
          <w:rFonts w:ascii="Arial" w:hAnsi="Arial" w:cs="Arial"/>
        </w:rPr>
        <w:t xml:space="preserve">Despite the </w:t>
      </w:r>
      <w:r w:rsidR="0065037E" w:rsidRPr="6976266F">
        <w:rPr>
          <w:rFonts w:ascii="Arial" w:hAnsi="Arial" w:cs="Arial"/>
        </w:rPr>
        <w:t>discussion o</w:t>
      </w:r>
      <w:r w:rsidR="00FB22E8" w:rsidRPr="6976266F">
        <w:rPr>
          <w:rFonts w:ascii="Arial" w:hAnsi="Arial" w:cs="Arial"/>
        </w:rPr>
        <w:t xml:space="preserve">n </w:t>
      </w:r>
      <w:r w:rsidR="456D72C6" w:rsidRPr="6976266F">
        <w:rPr>
          <w:rFonts w:ascii="Arial" w:hAnsi="Arial" w:cs="Arial"/>
        </w:rPr>
        <w:t>face-to-face</w:t>
      </w:r>
      <w:r w:rsidR="00FB22E8" w:rsidRPr="6976266F">
        <w:rPr>
          <w:rFonts w:ascii="Arial" w:hAnsi="Arial" w:cs="Arial"/>
        </w:rPr>
        <w:t xml:space="preserve"> services</w:t>
      </w:r>
      <w:r w:rsidR="16F05ACA" w:rsidRPr="6976266F">
        <w:rPr>
          <w:rFonts w:ascii="Arial" w:hAnsi="Arial" w:cs="Arial"/>
        </w:rPr>
        <w:t>, t</w:t>
      </w:r>
      <w:r w:rsidR="00FB22E8" w:rsidRPr="6976266F">
        <w:rPr>
          <w:rFonts w:ascii="Arial" w:hAnsi="Arial" w:cs="Arial"/>
        </w:rPr>
        <w:t xml:space="preserve">here is still a strong </w:t>
      </w:r>
      <w:r w:rsidR="003B7D5A" w:rsidRPr="6976266F">
        <w:rPr>
          <w:rFonts w:ascii="Arial" w:hAnsi="Arial" w:cs="Arial"/>
        </w:rPr>
        <w:t xml:space="preserve">sentiment amongst members to continue to invest in the </w:t>
      </w:r>
      <w:r w:rsidR="00173894" w:rsidRPr="6976266F">
        <w:rPr>
          <w:rFonts w:ascii="Arial" w:hAnsi="Arial" w:cs="Arial"/>
        </w:rPr>
        <w:t xml:space="preserve">borough’s </w:t>
      </w:r>
      <w:r w:rsidR="003B7D5A" w:rsidRPr="6976266F">
        <w:rPr>
          <w:rFonts w:ascii="Arial" w:hAnsi="Arial" w:cs="Arial"/>
        </w:rPr>
        <w:t>digital services</w:t>
      </w:r>
      <w:r w:rsidR="00AF268C" w:rsidRPr="6976266F">
        <w:rPr>
          <w:rFonts w:ascii="Arial" w:hAnsi="Arial" w:cs="Arial"/>
        </w:rPr>
        <w:t>.</w:t>
      </w:r>
    </w:p>
    <w:p w14:paraId="7EFF8759" w14:textId="0C7BDD92" w:rsidR="00C8268C" w:rsidRPr="006F6D5B" w:rsidRDefault="007E0942" w:rsidP="006F6D5B">
      <w:pPr>
        <w:spacing w:line="360" w:lineRule="auto"/>
        <w:jc w:val="both"/>
        <w:rPr>
          <w:rFonts w:ascii="Arial" w:hAnsi="Arial" w:cs="Arial"/>
          <w:b/>
        </w:rPr>
      </w:pPr>
      <w:r>
        <w:rPr>
          <w:rFonts w:ascii="Arial" w:hAnsi="Arial" w:cs="Arial"/>
          <w:b/>
        </w:rPr>
        <w:t>4</w:t>
      </w:r>
      <w:r w:rsidR="00F65357">
        <w:rPr>
          <w:rFonts w:ascii="Arial" w:hAnsi="Arial" w:cs="Arial"/>
          <w:b/>
        </w:rPr>
        <w:t xml:space="preserve">.1 </w:t>
      </w:r>
      <w:r w:rsidR="00AD0E60" w:rsidRPr="006F6D5B">
        <w:rPr>
          <w:rFonts w:ascii="Arial" w:hAnsi="Arial" w:cs="Arial"/>
          <w:b/>
        </w:rPr>
        <w:t xml:space="preserve">Using </w:t>
      </w:r>
      <w:r w:rsidR="00DC05D4">
        <w:rPr>
          <w:rFonts w:ascii="Arial" w:hAnsi="Arial" w:cs="Arial"/>
          <w:b/>
        </w:rPr>
        <w:t>one</w:t>
      </w:r>
      <w:r w:rsidR="00AD0E60" w:rsidRPr="006F6D5B">
        <w:rPr>
          <w:rFonts w:ascii="Arial" w:hAnsi="Arial" w:cs="Arial"/>
          <w:b/>
        </w:rPr>
        <w:t xml:space="preserve"> </w:t>
      </w:r>
      <w:r w:rsidR="00DC05D4" w:rsidRPr="006F6D5B">
        <w:rPr>
          <w:rFonts w:ascii="Arial" w:hAnsi="Arial" w:cs="Arial"/>
          <w:b/>
        </w:rPr>
        <w:t>site</w:t>
      </w:r>
      <w:r w:rsidR="00AD0E60" w:rsidRPr="006F6D5B">
        <w:rPr>
          <w:rFonts w:ascii="Arial" w:hAnsi="Arial" w:cs="Arial"/>
          <w:b/>
        </w:rPr>
        <w:t xml:space="preserve"> for council services instead of </w:t>
      </w:r>
      <w:r w:rsidR="00DC05D4">
        <w:rPr>
          <w:rFonts w:ascii="Arial" w:hAnsi="Arial" w:cs="Arial"/>
          <w:b/>
        </w:rPr>
        <w:t>two</w:t>
      </w:r>
      <w:r w:rsidR="00F65357" w:rsidRPr="006F6D5B">
        <w:rPr>
          <w:rFonts w:ascii="Arial" w:hAnsi="Arial" w:cs="Arial"/>
          <w:b/>
        </w:rPr>
        <w:t>.</w:t>
      </w:r>
      <w:r w:rsidR="00AD0E60" w:rsidRPr="006F6D5B">
        <w:rPr>
          <w:rFonts w:ascii="Arial" w:hAnsi="Arial" w:cs="Arial"/>
          <w:b/>
        </w:rPr>
        <w:t xml:space="preserve"> </w:t>
      </w:r>
    </w:p>
    <w:p w14:paraId="3EDA6948" w14:textId="15C0812A" w:rsidR="005819F6" w:rsidRDefault="00FA6332" w:rsidP="006F6D5B">
      <w:pPr>
        <w:spacing w:line="360" w:lineRule="auto"/>
        <w:jc w:val="both"/>
        <w:rPr>
          <w:rFonts w:ascii="Arial" w:hAnsi="Arial" w:cs="Arial"/>
        </w:rPr>
      </w:pPr>
      <w:r w:rsidRPr="6976266F">
        <w:rPr>
          <w:rFonts w:ascii="Arial" w:hAnsi="Arial" w:cs="Arial"/>
        </w:rPr>
        <w:t xml:space="preserve">Members of the session questioned the use of two sites and if it is viable for </w:t>
      </w:r>
      <w:r w:rsidR="00744723" w:rsidRPr="6976266F">
        <w:rPr>
          <w:rFonts w:ascii="Arial" w:hAnsi="Arial" w:cs="Arial"/>
        </w:rPr>
        <w:t xml:space="preserve">council services to be amalgamated into one </w:t>
      </w:r>
      <w:r w:rsidR="005C4652" w:rsidRPr="6976266F">
        <w:rPr>
          <w:rFonts w:ascii="Arial" w:hAnsi="Arial" w:cs="Arial"/>
        </w:rPr>
        <w:t xml:space="preserve">central site for all </w:t>
      </w:r>
      <w:r w:rsidR="009F2B8F" w:rsidRPr="6976266F">
        <w:rPr>
          <w:rFonts w:ascii="Arial" w:hAnsi="Arial" w:cs="Arial"/>
        </w:rPr>
        <w:t xml:space="preserve">borough functions. </w:t>
      </w:r>
      <w:r w:rsidR="009B31DE" w:rsidRPr="6976266F">
        <w:rPr>
          <w:rFonts w:ascii="Arial" w:hAnsi="Arial" w:cs="Arial"/>
        </w:rPr>
        <w:t xml:space="preserve">This recommendation comes as a </w:t>
      </w:r>
      <w:r w:rsidR="00C410A7" w:rsidRPr="6976266F">
        <w:rPr>
          <w:rFonts w:ascii="Arial" w:hAnsi="Arial" w:cs="Arial"/>
        </w:rPr>
        <w:t xml:space="preserve">cost saving measure which ideally can be used to </w:t>
      </w:r>
      <w:r w:rsidR="0073046F" w:rsidRPr="6976266F">
        <w:rPr>
          <w:rFonts w:ascii="Arial" w:hAnsi="Arial" w:cs="Arial"/>
        </w:rPr>
        <w:t>support</w:t>
      </w:r>
      <w:r w:rsidR="00C410A7" w:rsidRPr="6976266F">
        <w:rPr>
          <w:rFonts w:ascii="Arial" w:hAnsi="Arial" w:cs="Arial"/>
        </w:rPr>
        <w:t xml:space="preserve"> council services </w:t>
      </w:r>
      <w:r w:rsidR="00010784" w:rsidRPr="6976266F">
        <w:rPr>
          <w:rFonts w:ascii="Arial" w:hAnsi="Arial" w:cs="Arial"/>
        </w:rPr>
        <w:t>further</w:t>
      </w:r>
      <w:r w:rsidR="00A37309" w:rsidRPr="6976266F">
        <w:rPr>
          <w:rFonts w:ascii="Arial" w:hAnsi="Arial" w:cs="Arial"/>
        </w:rPr>
        <w:t xml:space="preserve">. </w:t>
      </w:r>
      <w:r w:rsidR="00944CEB" w:rsidRPr="6976266F">
        <w:rPr>
          <w:rFonts w:ascii="Arial" w:hAnsi="Arial" w:cs="Arial"/>
        </w:rPr>
        <w:t>Amalgamating all</w:t>
      </w:r>
      <w:r w:rsidR="00950D91" w:rsidRPr="6976266F">
        <w:rPr>
          <w:rFonts w:ascii="Arial" w:hAnsi="Arial" w:cs="Arial"/>
        </w:rPr>
        <w:t xml:space="preserve"> services to one site also helps with accessibility for residents,</w:t>
      </w:r>
      <w:r w:rsidR="00FC3B29" w:rsidRPr="6976266F">
        <w:rPr>
          <w:rFonts w:ascii="Arial" w:hAnsi="Arial" w:cs="Arial"/>
        </w:rPr>
        <w:t xml:space="preserve"> by having a central site for residents</w:t>
      </w:r>
      <w:r w:rsidR="00EB31A5" w:rsidRPr="6976266F">
        <w:rPr>
          <w:rFonts w:ascii="Arial" w:hAnsi="Arial" w:cs="Arial"/>
        </w:rPr>
        <w:t>,</w:t>
      </w:r>
      <w:r w:rsidR="00FC3B29" w:rsidRPr="6976266F">
        <w:rPr>
          <w:rFonts w:ascii="Arial" w:hAnsi="Arial" w:cs="Arial"/>
        </w:rPr>
        <w:t xml:space="preserve"> this alleviates issues of finding the right location or knowing the right site to go to for your query</w:t>
      </w:r>
      <w:r w:rsidR="00A141FB" w:rsidRPr="6976266F">
        <w:rPr>
          <w:rFonts w:ascii="Arial" w:hAnsi="Arial" w:cs="Arial"/>
        </w:rPr>
        <w:t>.</w:t>
      </w:r>
      <w:r w:rsidR="00FC3B29" w:rsidRPr="6976266F">
        <w:rPr>
          <w:rFonts w:ascii="Arial" w:hAnsi="Arial" w:cs="Arial"/>
        </w:rPr>
        <w:t xml:space="preserve"> </w:t>
      </w:r>
      <w:r w:rsidR="003558C9">
        <w:rPr>
          <w:rFonts w:ascii="Arial" w:hAnsi="Arial" w:cs="Arial"/>
        </w:rPr>
        <w:t>However,</w:t>
      </w:r>
      <w:r w:rsidR="00913E83">
        <w:rPr>
          <w:rFonts w:ascii="Arial" w:hAnsi="Arial" w:cs="Arial"/>
        </w:rPr>
        <w:t xml:space="preserve"> </w:t>
      </w:r>
      <w:r w:rsidR="0049455F">
        <w:rPr>
          <w:rFonts w:ascii="Arial" w:hAnsi="Arial" w:cs="Arial"/>
        </w:rPr>
        <w:t xml:space="preserve">it is necessary to ascertain the </w:t>
      </w:r>
      <w:r w:rsidR="00AB54E0">
        <w:rPr>
          <w:rFonts w:ascii="Arial" w:hAnsi="Arial" w:cs="Arial"/>
        </w:rPr>
        <w:t>short- and long-term</w:t>
      </w:r>
      <w:r w:rsidR="0049455F">
        <w:rPr>
          <w:rFonts w:ascii="Arial" w:hAnsi="Arial" w:cs="Arial"/>
        </w:rPr>
        <w:t xml:space="preserve"> consequences for this recommendation and if there is a positive effect for residents given this </w:t>
      </w:r>
      <w:r w:rsidR="00AB54E0">
        <w:rPr>
          <w:rFonts w:ascii="Arial" w:hAnsi="Arial" w:cs="Arial"/>
        </w:rPr>
        <w:t>measure.</w:t>
      </w:r>
      <w:r w:rsidR="0049455F">
        <w:rPr>
          <w:rFonts w:ascii="Arial" w:hAnsi="Arial" w:cs="Arial"/>
        </w:rPr>
        <w:t xml:space="preserve"> </w:t>
      </w:r>
    </w:p>
    <w:p w14:paraId="3ED51957" w14:textId="68E88945" w:rsidR="00DB0443" w:rsidRDefault="00E700F4" w:rsidP="006F6D5B">
      <w:pPr>
        <w:spacing w:line="360" w:lineRule="auto"/>
        <w:jc w:val="both"/>
        <w:rPr>
          <w:rFonts w:ascii="Arial" w:hAnsi="Arial" w:cs="Arial"/>
        </w:rPr>
      </w:pPr>
      <w:r>
        <w:rPr>
          <w:rFonts w:ascii="Arial" w:hAnsi="Arial" w:cs="Arial"/>
        </w:rPr>
        <w:t xml:space="preserve">Also, it is recommended that </w:t>
      </w:r>
      <w:r w:rsidR="00104C69">
        <w:rPr>
          <w:rFonts w:ascii="Arial" w:hAnsi="Arial" w:cs="Arial"/>
        </w:rPr>
        <w:t>at the central site there is a</w:t>
      </w:r>
      <w:r w:rsidR="00105329" w:rsidRPr="00105329">
        <w:rPr>
          <w:rFonts w:ascii="Arial" w:hAnsi="Arial" w:cs="Arial"/>
        </w:rPr>
        <w:t xml:space="preserve"> dedicated officer on-site to deal with Council Tax/Benefits enquiries as they have the required knowledge to resolve any queries first-hand. This would ensure customers leave Greenhill Library with their query resolved whilst reducing the need for customers to return or to escalate the issue in case of a non-response. </w:t>
      </w:r>
    </w:p>
    <w:p w14:paraId="61FD32D6" w14:textId="3A570B08" w:rsidR="005819F6" w:rsidRPr="006F6D5B" w:rsidRDefault="007E0942" w:rsidP="006F6D5B">
      <w:pPr>
        <w:spacing w:line="360" w:lineRule="auto"/>
        <w:jc w:val="both"/>
        <w:rPr>
          <w:rFonts w:ascii="Arial" w:hAnsi="Arial" w:cs="Arial"/>
          <w:b/>
        </w:rPr>
      </w:pPr>
      <w:r>
        <w:rPr>
          <w:rFonts w:ascii="Arial" w:hAnsi="Arial" w:cs="Arial"/>
          <w:b/>
        </w:rPr>
        <w:t>4</w:t>
      </w:r>
      <w:r w:rsidR="00F65357">
        <w:rPr>
          <w:rFonts w:ascii="Arial" w:hAnsi="Arial" w:cs="Arial"/>
          <w:b/>
        </w:rPr>
        <w:t xml:space="preserve">.2 </w:t>
      </w:r>
      <w:r w:rsidR="005819F6" w:rsidRPr="006F6D5B">
        <w:rPr>
          <w:rFonts w:ascii="Arial" w:hAnsi="Arial" w:cs="Arial"/>
          <w:b/>
        </w:rPr>
        <w:t xml:space="preserve">Improved signage to sites </w:t>
      </w:r>
    </w:p>
    <w:p w14:paraId="432E1410" w14:textId="7327A0BF" w:rsidR="00D97CA5" w:rsidRPr="00AE41DC" w:rsidRDefault="00AE4E23" w:rsidP="006F6D5B">
      <w:pPr>
        <w:spacing w:line="360" w:lineRule="auto"/>
        <w:jc w:val="both"/>
        <w:rPr>
          <w:rFonts w:ascii="Arial" w:hAnsi="Arial" w:cs="Arial"/>
        </w:rPr>
      </w:pPr>
      <w:r>
        <w:rPr>
          <w:rFonts w:ascii="Arial" w:hAnsi="Arial" w:cs="Arial"/>
        </w:rPr>
        <w:t xml:space="preserve">An alternative </w:t>
      </w:r>
      <w:r w:rsidR="007B0011">
        <w:rPr>
          <w:rFonts w:ascii="Arial" w:hAnsi="Arial" w:cs="Arial"/>
        </w:rPr>
        <w:t>to amalgamating the site may be a simple decision to improve signage in the local area so th</w:t>
      </w:r>
      <w:r w:rsidR="008F32CE">
        <w:rPr>
          <w:rFonts w:ascii="Arial" w:hAnsi="Arial" w:cs="Arial"/>
        </w:rPr>
        <w:t xml:space="preserve">at residents can properly differentiate </w:t>
      </w:r>
      <w:r w:rsidR="00D251D0">
        <w:rPr>
          <w:rFonts w:ascii="Arial" w:hAnsi="Arial" w:cs="Arial"/>
        </w:rPr>
        <w:t xml:space="preserve">between the locations. </w:t>
      </w:r>
      <w:r w:rsidR="00C2243F">
        <w:rPr>
          <w:rFonts w:ascii="Arial" w:hAnsi="Arial" w:cs="Arial"/>
        </w:rPr>
        <w:t xml:space="preserve">This will attempt to improve the accessibility of the area and help residents make better informed decisions about the sites they are </w:t>
      </w:r>
      <w:r w:rsidR="00D550B9">
        <w:rPr>
          <w:rFonts w:ascii="Arial" w:hAnsi="Arial" w:cs="Arial"/>
        </w:rPr>
        <w:t>visiting</w:t>
      </w:r>
      <w:r w:rsidR="002639AD">
        <w:rPr>
          <w:rFonts w:ascii="Arial" w:hAnsi="Arial" w:cs="Arial"/>
        </w:rPr>
        <w:t xml:space="preserve"> to avoid disappointment</w:t>
      </w:r>
      <w:r w:rsidR="006F6D5B">
        <w:rPr>
          <w:rFonts w:ascii="Arial" w:hAnsi="Arial" w:cs="Arial"/>
        </w:rPr>
        <w:t>.</w:t>
      </w:r>
      <w:r w:rsidR="009404CB">
        <w:rPr>
          <w:rFonts w:ascii="Arial" w:hAnsi="Arial" w:cs="Arial"/>
        </w:rPr>
        <w:t xml:space="preserve"> Additionally, </w:t>
      </w:r>
      <w:r w:rsidR="007C419E">
        <w:rPr>
          <w:rFonts w:ascii="Arial" w:hAnsi="Arial" w:cs="Arial"/>
        </w:rPr>
        <w:t>to</w:t>
      </w:r>
      <w:r w:rsidR="007C419E" w:rsidRPr="007C419E">
        <w:t xml:space="preserve"> </w:t>
      </w:r>
      <w:r w:rsidR="007C419E" w:rsidRPr="007C419E">
        <w:rPr>
          <w:rFonts w:ascii="Arial" w:hAnsi="Arial" w:cs="Arial"/>
        </w:rPr>
        <w:t>better signpost to Gayton Road across the website and electronic communication with residents.</w:t>
      </w:r>
    </w:p>
    <w:p w14:paraId="01E0E23E" w14:textId="4B575200" w:rsidR="006F6D5B" w:rsidRPr="006F6D5B" w:rsidRDefault="007E0942" w:rsidP="006F6D5B">
      <w:pPr>
        <w:spacing w:line="360" w:lineRule="auto"/>
        <w:jc w:val="both"/>
        <w:rPr>
          <w:rFonts w:ascii="Arial" w:hAnsi="Arial" w:cs="Arial"/>
          <w:b/>
          <w:bCs/>
        </w:rPr>
      </w:pPr>
      <w:r>
        <w:rPr>
          <w:rFonts w:ascii="Arial" w:hAnsi="Arial" w:cs="Arial"/>
          <w:b/>
          <w:bCs/>
        </w:rPr>
        <w:t>4</w:t>
      </w:r>
      <w:r w:rsidR="00F65357">
        <w:rPr>
          <w:rFonts w:ascii="Arial" w:hAnsi="Arial" w:cs="Arial"/>
          <w:b/>
          <w:bCs/>
        </w:rPr>
        <w:t xml:space="preserve">.3 </w:t>
      </w:r>
      <w:r w:rsidR="006F6D5B" w:rsidRPr="006F6D5B">
        <w:rPr>
          <w:rFonts w:ascii="Arial" w:hAnsi="Arial" w:cs="Arial"/>
          <w:b/>
          <w:bCs/>
        </w:rPr>
        <w:t>Accessibility</w:t>
      </w:r>
    </w:p>
    <w:p w14:paraId="44A3048B" w14:textId="3BD8D7BA" w:rsidR="00372E52" w:rsidRPr="00104C69" w:rsidRDefault="00984BE5" w:rsidP="006F6D5B">
      <w:pPr>
        <w:spacing w:line="360" w:lineRule="auto"/>
        <w:jc w:val="both"/>
        <w:rPr>
          <w:rFonts w:ascii="Arial" w:hAnsi="Arial" w:cs="Arial"/>
        </w:rPr>
      </w:pPr>
      <w:r>
        <w:rPr>
          <w:rFonts w:ascii="Arial" w:hAnsi="Arial" w:cs="Arial"/>
        </w:rPr>
        <w:t xml:space="preserve">Although Greenhill </w:t>
      </w:r>
      <w:r w:rsidR="00BB6E27">
        <w:rPr>
          <w:rFonts w:ascii="Arial" w:hAnsi="Arial" w:cs="Arial"/>
        </w:rPr>
        <w:t>Library’s</w:t>
      </w:r>
      <w:r>
        <w:rPr>
          <w:rFonts w:ascii="Arial" w:hAnsi="Arial" w:cs="Arial"/>
        </w:rPr>
        <w:t xml:space="preserve"> </w:t>
      </w:r>
      <w:r w:rsidR="00BB6E27">
        <w:rPr>
          <w:rFonts w:ascii="Arial" w:hAnsi="Arial" w:cs="Arial"/>
        </w:rPr>
        <w:t xml:space="preserve">central </w:t>
      </w:r>
      <w:r>
        <w:rPr>
          <w:rFonts w:ascii="Arial" w:hAnsi="Arial" w:cs="Arial"/>
        </w:rPr>
        <w:t xml:space="preserve">location is </w:t>
      </w:r>
      <w:r w:rsidR="00B62893">
        <w:rPr>
          <w:rFonts w:ascii="Arial" w:hAnsi="Arial" w:cs="Arial"/>
        </w:rPr>
        <w:t xml:space="preserve">great. </w:t>
      </w:r>
      <w:r w:rsidR="006F6D5B" w:rsidRPr="006F6D5B">
        <w:rPr>
          <w:rFonts w:ascii="Arial" w:hAnsi="Arial" w:cs="Arial"/>
        </w:rPr>
        <w:t xml:space="preserve">In addition to front door, </w:t>
      </w:r>
      <w:r w:rsidR="00D07964">
        <w:rPr>
          <w:rFonts w:ascii="Arial" w:hAnsi="Arial" w:cs="Arial"/>
        </w:rPr>
        <w:t>the introduction of</w:t>
      </w:r>
      <w:r w:rsidR="006F6D5B" w:rsidRPr="006F6D5B">
        <w:rPr>
          <w:rFonts w:ascii="Arial" w:hAnsi="Arial" w:cs="Arial"/>
        </w:rPr>
        <w:t xml:space="preserve"> a moving support service at different libraries i.e., different libraries in different parts of the </w:t>
      </w:r>
      <w:r w:rsidR="006F6D5B" w:rsidRPr="006F6D5B">
        <w:rPr>
          <w:rFonts w:ascii="Arial" w:hAnsi="Arial" w:cs="Arial"/>
        </w:rPr>
        <w:lastRenderedPageBreak/>
        <w:t>borough on different days</w:t>
      </w:r>
      <w:r w:rsidR="00D07964">
        <w:rPr>
          <w:rFonts w:ascii="Arial" w:hAnsi="Arial" w:cs="Arial"/>
        </w:rPr>
        <w:t xml:space="preserve"> which could provide an alternative </w:t>
      </w:r>
      <w:r w:rsidR="00772E5A">
        <w:rPr>
          <w:rFonts w:ascii="Arial" w:hAnsi="Arial" w:cs="Arial"/>
        </w:rPr>
        <w:t xml:space="preserve">face-to-face service for residents </w:t>
      </w:r>
      <w:r w:rsidR="00E66621">
        <w:rPr>
          <w:rFonts w:ascii="Arial" w:hAnsi="Arial" w:cs="Arial"/>
        </w:rPr>
        <w:t>who may be digitally excl</w:t>
      </w:r>
      <w:r w:rsidR="00AC69B6">
        <w:rPr>
          <w:rFonts w:ascii="Arial" w:hAnsi="Arial" w:cs="Arial"/>
        </w:rPr>
        <w:t>uded</w:t>
      </w:r>
      <w:r w:rsidR="0002013A">
        <w:rPr>
          <w:rFonts w:ascii="Arial" w:hAnsi="Arial" w:cs="Arial"/>
        </w:rPr>
        <w:t xml:space="preserve"> and have accessibility issues. </w:t>
      </w:r>
    </w:p>
    <w:p w14:paraId="01853128" w14:textId="21D9FB4B" w:rsidR="006F6D5B" w:rsidRPr="006F6D5B" w:rsidRDefault="007E0942" w:rsidP="006F6D5B">
      <w:pPr>
        <w:spacing w:line="360" w:lineRule="auto"/>
        <w:jc w:val="both"/>
        <w:rPr>
          <w:rFonts w:ascii="Arial" w:hAnsi="Arial" w:cs="Arial"/>
          <w:b/>
          <w:bCs/>
        </w:rPr>
      </w:pPr>
      <w:r>
        <w:rPr>
          <w:rFonts w:ascii="Arial" w:hAnsi="Arial" w:cs="Arial"/>
          <w:b/>
          <w:bCs/>
        </w:rPr>
        <w:t>4</w:t>
      </w:r>
      <w:r w:rsidR="00F65357">
        <w:rPr>
          <w:rFonts w:ascii="Arial" w:hAnsi="Arial" w:cs="Arial"/>
          <w:b/>
          <w:bCs/>
        </w:rPr>
        <w:t xml:space="preserve">.4 </w:t>
      </w:r>
      <w:r w:rsidR="00260715">
        <w:rPr>
          <w:rFonts w:ascii="Arial" w:hAnsi="Arial" w:cs="Arial"/>
          <w:b/>
          <w:bCs/>
        </w:rPr>
        <w:t>Better c</w:t>
      </w:r>
      <w:r w:rsidR="006F6D5B" w:rsidRPr="006F6D5B">
        <w:rPr>
          <w:rFonts w:ascii="Arial" w:hAnsi="Arial" w:cs="Arial"/>
          <w:b/>
          <w:bCs/>
        </w:rPr>
        <w:t>omm</w:t>
      </w:r>
      <w:r w:rsidR="006F6D5B">
        <w:rPr>
          <w:rFonts w:ascii="Arial" w:hAnsi="Arial" w:cs="Arial"/>
          <w:b/>
          <w:bCs/>
        </w:rPr>
        <w:t>unication</w:t>
      </w:r>
      <w:r w:rsidR="006F6D5B" w:rsidRPr="006F6D5B">
        <w:rPr>
          <w:rFonts w:ascii="Arial" w:hAnsi="Arial" w:cs="Arial"/>
          <w:b/>
          <w:bCs/>
        </w:rPr>
        <w:t xml:space="preserve"> and </w:t>
      </w:r>
      <w:r w:rsidR="00260715">
        <w:rPr>
          <w:rFonts w:ascii="Arial" w:hAnsi="Arial" w:cs="Arial"/>
          <w:b/>
          <w:bCs/>
        </w:rPr>
        <w:t xml:space="preserve">engagement </w:t>
      </w:r>
      <w:r w:rsidR="006F6D5B" w:rsidRPr="006F6D5B">
        <w:rPr>
          <w:rFonts w:ascii="Arial" w:hAnsi="Arial" w:cs="Arial"/>
          <w:b/>
          <w:bCs/>
        </w:rPr>
        <w:t xml:space="preserve">to </w:t>
      </w:r>
      <w:r w:rsidR="00260715">
        <w:rPr>
          <w:rFonts w:ascii="Arial" w:hAnsi="Arial" w:cs="Arial"/>
          <w:b/>
          <w:bCs/>
        </w:rPr>
        <w:t xml:space="preserve">the </w:t>
      </w:r>
      <w:r w:rsidR="006F6D5B" w:rsidRPr="006F6D5B">
        <w:rPr>
          <w:rFonts w:ascii="Arial" w:hAnsi="Arial" w:cs="Arial"/>
          <w:b/>
          <w:bCs/>
        </w:rPr>
        <w:t>council</w:t>
      </w:r>
    </w:p>
    <w:p w14:paraId="4EE255F3" w14:textId="77777777" w:rsidR="00372E52" w:rsidRDefault="006F6D5B" w:rsidP="006F6D5B">
      <w:pPr>
        <w:spacing w:line="360" w:lineRule="auto"/>
        <w:jc w:val="both"/>
        <w:rPr>
          <w:rFonts w:ascii="Arial" w:hAnsi="Arial" w:cs="Arial"/>
        </w:rPr>
      </w:pPr>
      <w:r w:rsidRPr="006F6D5B">
        <w:rPr>
          <w:rFonts w:ascii="Arial" w:hAnsi="Arial" w:cs="Arial"/>
        </w:rPr>
        <w:t>Ensure comm</w:t>
      </w:r>
      <w:r>
        <w:rPr>
          <w:rFonts w:ascii="Arial" w:hAnsi="Arial" w:cs="Arial"/>
        </w:rPr>
        <w:t>unication</w:t>
      </w:r>
      <w:r w:rsidRPr="006F6D5B">
        <w:rPr>
          <w:rFonts w:ascii="Arial" w:hAnsi="Arial" w:cs="Arial"/>
        </w:rPr>
        <w:t xml:space="preserve"> about</w:t>
      </w:r>
      <w:r w:rsidR="00372E52">
        <w:rPr>
          <w:rFonts w:ascii="Arial" w:hAnsi="Arial" w:cs="Arial"/>
        </w:rPr>
        <w:t xml:space="preserve"> the</w:t>
      </w:r>
      <w:r w:rsidRPr="006F6D5B">
        <w:rPr>
          <w:rFonts w:ascii="Arial" w:hAnsi="Arial" w:cs="Arial"/>
        </w:rPr>
        <w:t xml:space="preserve"> new front </w:t>
      </w:r>
      <w:r>
        <w:rPr>
          <w:rFonts w:ascii="Arial" w:hAnsi="Arial" w:cs="Arial"/>
        </w:rPr>
        <w:t>doo</w:t>
      </w:r>
      <w:r w:rsidR="00372E52">
        <w:rPr>
          <w:rFonts w:ascii="Arial" w:hAnsi="Arial" w:cs="Arial"/>
        </w:rPr>
        <w:t xml:space="preserve">r sites </w:t>
      </w:r>
      <w:r>
        <w:rPr>
          <w:rFonts w:ascii="Arial" w:hAnsi="Arial" w:cs="Arial"/>
        </w:rPr>
        <w:t>are</w:t>
      </w:r>
      <w:r w:rsidRPr="006F6D5B">
        <w:rPr>
          <w:rFonts w:ascii="Arial" w:hAnsi="Arial" w:cs="Arial"/>
        </w:rPr>
        <w:t xml:space="preserve"> robust</w:t>
      </w:r>
      <w:r w:rsidR="00372E52">
        <w:rPr>
          <w:rFonts w:ascii="Arial" w:hAnsi="Arial" w:cs="Arial"/>
        </w:rPr>
        <w:t>. The</w:t>
      </w:r>
      <w:r w:rsidRPr="006F6D5B">
        <w:rPr>
          <w:rFonts w:ascii="Arial" w:hAnsi="Arial" w:cs="Arial"/>
        </w:rPr>
        <w:t xml:space="preserve"> website still caries old information</w:t>
      </w:r>
      <w:r w:rsidR="00372E52">
        <w:rPr>
          <w:rFonts w:ascii="Arial" w:hAnsi="Arial" w:cs="Arial"/>
        </w:rPr>
        <w:t xml:space="preserve"> on procedures as well as outdated information on departments and relevant officers to contact</w:t>
      </w:r>
      <w:r w:rsidRPr="006F6D5B">
        <w:rPr>
          <w:rFonts w:ascii="Arial" w:hAnsi="Arial" w:cs="Arial"/>
        </w:rPr>
        <w:t xml:space="preserve">. </w:t>
      </w:r>
    </w:p>
    <w:p w14:paraId="2C252AC4" w14:textId="218FE06A" w:rsidR="006F6D5B" w:rsidRDefault="00372E52" w:rsidP="006F6D5B">
      <w:pPr>
        <w:spacing w:line="360" w:lineRule="auto"/>
        <w:jc w:val="both"/>
        <w:rPr>
          <w:rFonts w:ascii="Arial" w:hAnsi="Arial" w:cs="Arial"/>
        </w:rPr>
      </w:pPr>
      <w:r>
        <w:rPr>
          <w:rFonts w:ascii="Arial" w:hAnsi="Arial" w:cs="Arial"/>
        </w:rPr>
        <w:t xml:space="preserve">Additionally, </w:t>
      </w:r>
      <w:r w:rsidR="00063122">
        <w:rPr>
          <w:rFonts w:ascii="Arial" w:hAnsi="Arial" w:cs="Arial"/>
        </w:rPr>
        <w:t xml:space="preserve">to </w:t>
      </w:r>
      <w:r>
        <w:rPr>
          <w:rFonts w:ascii="Arial" w:hAnsi="Arial" w:cs="Arial"/>
        </w:rPr>
        <w:t>introduce ‘</w:t>
      </w:r>
      <w:r w:rsidR="006F6D5B" w:rsidRPr="006F6D5B">
        <w:rPr>
          <w:rFonts w:ascii="Arial" w:hAnsi="Arial" w:cs="Arial"/>
        </w:rPr>
        <w:t>Conversation café</w:t>
      </w:r>
      <w:r>
        <w:rPr>
          <w:rFonts w:ascii="Arial" w:hAnsi="Arial" w:cs="Arial"/>
        </w:rPr>
        <w:t>’</w:t>
      </w:r>
      <w:r w:rsidR="006F6D5B" w:rsidRPr="006F6D5B">
        <w:rPr>
          <w:rFonts w:ascii="Arial" w:hAnsi="Arial" w:cs="Arial"/>
        </w:rPr>
        <w:t xml:space="preserve"> style programmes and other outreach events t</w:t>
      </w:r>
      <w:r w:rsidR="00D90DF2">
        <w:rPr>
          <w:rFonts w:ascii="Arial" w:hAnsi="Arial" w:cs="Arial"/>
        </w:rPr>
        <w:t>hat target communities who are hard-to-reach</w:t>
      </w:r>
      <w:r w:rsidR="006F6D5B" w:rsidRPr="006F6D5B">
        <w:rPr>
          <w:rFonts w:ascii="Arial" w:hAnsi="Arial" w:cs="Arial"/>
        </w:rPr>
        <w:t xml:space="preserve">. </w:t>
      </w:r>
    </w:p>
    <w:p w14:paraId="271E2160" w14:textId="48010D1A" w:rsidR="007E4910" w:rsidRDefault="007E0942" w:rsidP="006F6D5B">
      <w:pPr>
        <w:spacing w:line="360" w:lineRule="auto"/>
        <w:jc w:val="both"/>
        <w:rPr>
          <w:rFonts w:ascii="Arial" w:hAnsi="Arial" w:cs="Arial"/>
          <w:b/>
          <w:bCs/>
        </w:rPr>
      </w:pPr>
      <w:r>
        <w:rPr>
          <w:rFonts w:ascii="Arial" w:hAnsi="Arial" w:cs="Arial"/>
          <w:b/>
          <w:bCs/>
        </w:rPr>
        <w:t>4</w:t>
      </w:r>
      <w:r w:rsidR="007E4910" w:rsidRPr="007E4910">
        <w:rPr>
          <w:rFonts w:ascii="Arial" w:hAnsi="Arial" w:cs="Arial"/>
          <w:b/>
          <w:bCs/>
        </w:rPr>
        <w:t xml:space="preserve">.5 </w:t>
      </w:r>
      <w:r w:rsidR="00407D45">
        <w:rPr>
          <w:rFonts w:ascii="Arial" w:hAnsi="Arial" w:cs="Arial"/>
          <w:b/>
          <w:bCs/>
        </w:rPr>
        <w:t>Refined complaints process</w:t>
      </w:r>
    </w:p>
    <w:p w14:paraId="5B2F6389" w14:textId="57C8905D" w:rsidR="007E0942" w:rsidRPr="007E0942" w:rsidRDefault="007E0942" w:rsidP="007E0942">
      <w:pPr>
        <w:spacing w:line="360" w:lineRule="auto"/>
        <w:jc w:val="both"/>
        <w:rPr>
          <w:rFonts w:ascii="Arial" w:hAnsi="Arial" w:cs="Arial"/>
        </w:rPr>
      </w:pPr>
      <w:r w:rsidRPr="007E0942">
        <w:rPr>
          <w:rFonts w:ascii="Arial" w:hAnsi="Arial" w:cs="Arial"/>
        </w:rPr>
        <w:t>Improved liaison with residents for all complaints (minimum contact of phone call/email). There should be a response from the council when something has changed in their case, resolved or if a certain number of days have passed and the case is still open</w:t>
      </w:r>
      <w:r w:rsidR="008C3A2C">
        <w:rPr>
          <w:rFonts w:ascii="Arial" w:hAnsi="Arial" w:cs="Arial"/>
        </w:rPr>
        <w:t>. A</w:t>
      </w:r>
      <w:r w:rsidRPr="007E0942">
        <w:rPr>
          <w:rFonts w:ascii="Arial" w:hAnsi="Arial" w:cs="Arial"/>
        </w:rPr>
        <w:t xml:space="preserve"> response should be sent to the customer to inform them their query is not lost, and</w:t>
      </w:r>
      <w:r w:rsidR="008C3A2C">
        <w:rPr>
          <w:rFonts w:ascii="Arial" w:hAnsi="Arial" w:cs="Arial"/>
        </w:rPr>
        <w:t xml:space="preserve"> that</w:t>
      </w:r>
      <w:r w:rsidRPr="007E0942">
        <w:rPr>
          <w:rFonts w:ascii="Arial" w:hAnsi="Arial" w:cs="Arial"/>
        </w:rPr>
        <w:t xml:space="preserve"> we are still working on resolving it. Regular communication needs to be introduced from the time the council receives the query to when it has been resolved.</w:t>
      </w:r>
    </w:p>
    <w:p w14:paraId="29145A47" w14:textId="77777777" w:rsidR="00AD0E60" w:rsidRPr="006F6D5B" w:rsidRDefault="00AD0E60" w:rsidP="006F6D5B">
      <w:pPr>
        <w:jc w:val="both"/>
        <w:rPr>
          <w:rFonts w:ascii="Arial" w:hAnsi="Arial" w:cs="Arial"/>
        </w:rPr>
      </w:pPr>
    </w:p>
    <w:p w14:paraId="30225A03" w14:textId="00454483" w:rsidR="00AD0E60" w:rsidRDefault="002D2EC0" w:rsidP="002D2EC0">
      <w:pPr>
        <w:pStyle w:val="Heading1"/>
        <w:rPr>
          <w:rFonts w:ascii="Arial" w:hAnsi="Arial" w:cs="Arial"/>
          <w:b/>
          <w:bCs/>
          <w:color w:val="auto"/>
        </w:rPr>
      </w:pPr>
      <w:bookmarkStart w:id="14" w:name="_Toc144739856"/>
      <w:r w:rsidRPr="002D2EC0">
        <w:rPr>
          <w:rFonts w:ascii="Arial" w:hAnsi="Arial" w:cs="Arial"/>
          <w:b/>
          <w:bCs/>
          <w:color w:val="auto"/>
        </w:rPr>
        <w:t>Appendix 1</w:t>
      </w:r>
      <w:r w:rsidR="007C419E">
        <w:rPr>
          <w:rFonts w:ascii="Arial" w:hAnsi="Arial" w:cs="Arial"/>
          <w:b/>
          <w:bCs/>
          <w:color w:val="auto"/>
        </w:rPr>
        <w:t xml:space="preserve"> </w:t>
      </w:r>
      <w:r w:rsidR="00D347C2">
        <w:rPr>
          <w:rFonts w:ascii="Arial" w:hAnsi="Arial" w:cs="Arial"/>
          <w:b/>
          <w:bCs/>
          <w:color w:val="auto"/>
        </w:rPr>
        <w:t>– Customer Experience Scope as agreed in March 2023</w:t>
      </w:r>
      <w:bookmarkEnd w:id="14"/>
    </w:p>
    <w:p w14:paraId="5AE80FE4" w14:textId="77777777" w:rsidR="005A6100" w:rsidRDefault="005A6100" w:rsidP="00372E52"/>
    <w:p w14:paraId="57B40FAE" w14:textId="16DA9738" w:rsidR="00B62893" w:rsidRDefault="00B62893" w:rsidP="00372E52">
      <w:pPr>
        <w:sectPr w:rsidR="00B62893">
          <w:headerReference w:type="default" r:id="rId9"/>
          <w:pgSz w:w="11906" w:h="16838"/>
          <w:pgMar w:top="1440" w:right="1440" w:bottom="1440" w:left="1440" w:header="708" w:footer="708" w:gutter="0"/>
          <w:cols w:space="708"/>
          <w:docGrid w:linePitch="360"/>
        </w:sect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07"/>
        <w:gridCol w:w="11765"/>
      </w:tblGrid>
      <w:tr w:rsidR="005A6100" w:rsidRPr="002054A7" w14:paraId="7A1A3C71" w14:textId="77777777" w:rsidTr="002054A7">
        <w:tc>
          <w:tcPr>
            <w:tcW w:w="720" w:type="dxa"/>
          </w:tcPr>
          <w:p w14:paraId="0E011735" w14:textId="77777777" w:rsidR="005A6100" w:rsidRPr="002054A7" w:rsidRDefault="005A6100" w:rsidP="002054A7">
            <w:pPr>
              <w:rPr>
                <w:rFonts w:ascii="Arial" w:hAnsi="Arial" w:cs="Arial"/>
              </w:rPr>
            </w:pPr>
          </w:p>
        </w:tc>
        <w:tc>
          <w:tcPr>
            <w:tcW w:w="2507" w:type="dxa"/>
          </w:tcPr>
          <w:p w14:paraId="5AE4153C" w14:textId="77777777" w:rsidR="005A6100" w:rsidRPr="002054A7" w:rsidRDefault="005A6100" w:rsidP="002054A7">
            <w:pPr>
              <w:rPr>
                <w:rFonts w:ascii="Arial" w:hAnsi="Arial" w:cs="Arial"/>
              </w:rPr>
            </w:pPr>
            <w:r w:rsidRPr="002054A7">
              <w:rPr>
                <w:rFonts w:ascii="Arial" w:hAnsi="Arial" w:cs="Arial"/>
                <w:b/>
              </w:rPr>
              <w:t>SUBJECT</w:t>
            </w:r>
          </w:p>
        </w:tc>
        <w:tc>
          <w:tcPr>
            <w:tcW w:w="11765" w:type="dxa"/>
          </w:tcPr>
          <w:p w14:paraId="7B0F757C" w14:textId="77777777" w:rsidR="005A6100" w:rsidRPr="002054A7" w:rsidRDefault="005A6100" w:rsidP="002054A7">
            <w:pPr>
              <w:rPr>
                <w:rFonts w:ascii="Arial" w:hAnsi="Arial" w:cs="Arial"/>
              </w:rPr>
            </w:pPr>
            <w:r w:rsidRPr="002054A7">
              <w:rPr>
                <w:rFonts w:ascii="Arial" w:hAnsi="Arial" w:cs="Arial"/>
              </w:rPr>
              <w:t xml:space="preserve">SCRUTINY REVIEW ON CUSTOMER EXPERIENCE </w:t>
            </w:r>
          </w:p>
          <w:p w14:paraId="1B1B1C52" w14:textId="77777777" w:rsidR="005A6100" w:rsidRPr="002054A7" w:rsidRDefault="005A6100" w:rsidP="002054A7">
            <w:pPr>
              <w:rPr>
                <w:rFonts w:ascii="Arial" w:hAnsi="Arial" w:cs="Arial"/>
              </w:rPr>
            </w:pPr>
          </w:p>
        </w:tc>
      </w:tr>
      <w:tr w:rsidR="005A6100" w:rsidRPr="002054A7" w14:paraId="1C3E262B" w14:textId="77777777" w:rsidTr="002054A7">
        <w:tc>
          <w:tcPr>
            <w:tcW w:w="720" w:type="dxa"/>
          </w:tcPr>
          <w:p w14:paraId="5B8DC644" w14:textId="77777777" w:rsidR="005A6100" w:rsidRPr="002054A7" w:rsidRDefault="005A6100" w:rsidP="002054A7">
            <w:pPr>
              <w:rPr>
                <w:rFonts w:ascii="Arial" w:hAnsi="Arial" w:cs="Arial"/>
              </w:rPr>
            </w:pPr>
          </w:p>
        </w:tc>
        <w:tc>
          <w:tcPr>
            <w:tcW w:w="2507" w:type="dxa"/>
          </w:tcPr>
          <w:p w14:paraId="68FC0B6C" w14:textId="77777777" w:rsidR="005A6100" w:rsidRPr="002054A7" w:rsidRDefault="005A6100" w:rsidP="002054A7">
            <w:pPr>
              <w:rPr>
                <w:rFonts w:ascii="Arial" w:hAnsi="Arial" w:cs="Arial"/>
                <w:b/>
              </w:rPr>
            </w:pPr>
            <w:r w:rsidRPr="002054A7">
              <w:rPr>
                <w:rFonts w:ascii="Arial" w:hAnsi="Arial" w:cs="Arial"/>
                <w:b/>
              </w:rPr>
              <w:t>COMMITTEE</w:t>
            </w:r>
          </w:p>
          <w:p w14:paraId="284F1D94" w14:textId="77777777" w:rsidR="005A6100" w:rsidRPr="002054A7" w:rsidRDefault="005A6100" w:rsidP="002054A7">
            <w:pPr>
              <w:rPr>
                <w:rFonts w:ascii="Arial" w:hAnsi="Arial" w:cs="Arial"/>
                <w:b/>
              </w:rPr>
            </w:pPr>
          </w:p>
        </w:tc>
        <w:tc>
          <w:tcPr>
            <w:tcW w:w="11765" w:type="dxa"/>
          </w:tcPr>
          <w:p w14:paraId="7E2E8D74" w14:textId="77777777" w:rsidR="005A6100" w:rsidRPr="002054A7" w:rsidRDefault="005A6100" w:rsidP="002054A7">
            <w:pPr>
              <w:rPr>
                <w:rFonts w:ascii="Arial" w:hAnsi="Arial" w:cs="Arial"/>
              </w:rPr>
            </w:pPr>
            <w:r w:rsidRPr="002054A7">
              <w:rPr>
                <w:rFonts w:ascii="Arial" w:hAnsi="Arial" w:cs="Arial"/>
              </w:rPr>
              <w:t xml:space="preserve">Overview &amp; Scrutiny </w:t>
            </w:r>
          </w:p>
          <w:p w14:paraId="5AF5A169" w14:textId="77777777" w:rsidR="005A6100" w:rsidRPr="002054A7" w:rsidRDefault="005A6100" w:rsidP="002054A7">
            <w:pPr>
              <w:rPr>
                <w:rFonts w:ascii="Arial" w:hAnsi="Arial" w:cs="Arial"/>
              </w:rPr>
            </w:pPr>
          </w:p>
        </w:tc>
      </w:tr>
      <w:tr w:rsidR="005A6100" w:rsidRPr="002054A7" w14:paraId="0EC5B29B" w14:textId="77777777" w:rsidTr="002054A7">
        <w:tc>
          <w:tcPr>
            <w:tcW w:w="720" w:type="dxa"/>
          </w:tcPr>
          <w:p w14:paraId="174AFE1D" w14:textId="77777777" w:rsidR="005A6100" w:rsidRPr="002054A7" w:rsidRDefault="005A6100" w:rsidP="002054A7">
            <w:pPr>
              <w:rPr>
                <w:rFonts w:ascii="Arial" w:hAnsi="Arial" w:cs="Arial"/>
              </w:rPr>
            </w:pPr>
          </w:p>
        </w:tc>
        <w:tc>
          <w:tcPr>
            <w:tcW w:w="2507" w:type="dxa"/>
          </w:tcPr>
          <w:p w14:paraId="330364BE" w14:textId="77777777" w:rsidR="005A6100" w:rsidRPr="002054A7" w:rsidRDefault="005A6100" w:rsidP="002054A7">
            <w:pPr>
              <w:rPr>
                <w:rFonts w:ascii="Arial" w:hAnsi="Arial" w:cs="Arial"/>
                <w:b/>
              </w:rPr>
            </w:pPr>
            <w:r w:rsidRPr="002054A7">
              <w:rPr>
                <w:rFonts w:ascii="Arial" w:hAnsi="Arial" w:cs="Arial"/>
                <w:b/>
              </w:rPr>
              <w:t>CHALLENGE PANEL MEMBERS</w:t>
            </w:r>
          </w:p>
        </w:tc>
        <w:tc>
          <w:tcPr>
            <w:tcW w:w="11765" w:type="dxa"/>
          </w:tcPr>
          <w:p w14:paraId="243CAE6F" w14:textId="77777777" w:rsidR="005A6100" w:rsidRPr="002054A7" w:rsidRDefault="005A6100" w:rsidP="002054A7">
            <w:pPr>
              <w:rPr>
                <w:rFonts w:ascii="Arial" w:hAnsi="Arial" w:cs="Arial"/>
              </w:rPr>
            </w:pPr>
            <w:r w:rsidRPr="002054A7">
              <w:rPr>
                <w:rFonts w:ascii="Arial" w:hAnsi="Arial" w:cs="Arial"/>
              </w:rPr>
              <w:t>Cllr Sumaria – Chair (Conservative)</w:t>
            </w:r>
          </w:p>
          <w:p w14:paraId="46FC90E5" w14:textId="77777777" w:rsidR="005A6100" w:rsidRPr="002054A7" w:rsidRDefault="005A6100" w:rsidP="002054A7">
            <w:pPr>
              <w:rPr>
                <w:rFonts w:ascii="Arial" w:hAnsi="Arial" w:cs="Arial"/>
              </w:rPr>
            </w:pPr>
            <w:r w:rsidRPr="002054A7">
              <w:rPr>
                <w:rFonts w:ascii="Arial" w:hAnsi="Arial" w:cs="Arial"/>
              </w:rPr>
              <w:t>Cllr Shah (Labour)</w:t>
            </w:r>
          </w:p>
          <w:p w14:paraId="624F8059" w14:textId="77777777" w:rsidR="005A6100" w:rsidRPr="002054A7" w:rsidRDefault="005A6100" w:rsidP="002054A7">
            <w:pPr>
              <w:rPr>
                <w:rFonts w:ascii="Arial" w:hAnsi="Arial" w:cs="Arial"/>
              </w:rPr>
            </w:pPr>
            <w:r w:rsidRPr="002054A7">
              <w:rPr>
                <w:rFonts w:ascii="Arial" w:hAnsi="Arial" w:cs="Arial"/>
              </w:rPr>
              <w:t xml:space="preserve">Cllr Moshenson (Conservative) </w:t>
            </w:r>
          </w:p>
          <w:p w14:paraId="1EFBCA66" w14:textId="77777777" w:rsidR="005A6100" w:rsidRPr="002054A7" w:rsidRDefault="005A6100" w:rsidP="002054A7">
            <w:pPr>
              <w:rPr>
                <w:rFonts w:ascii="Arial" w:hAnsi="Arial" w:cs="Arial"/>
              </w:rPr>
            </w:pPr>
            <w:r w:rsidRPr="002054A7">
              <w:rPr>
                <w:rFonts w:ascii="Arial" w:hAnsi="Arial" w:cs="Arial"/>
              </w:rPr>
              <w:t>Cllr Henson (Labour)</w:t>
            </w:r>
          </w:p>
          <w:p w14:paraId="3C906C65" w14:textId="77777777" w:rsidR="005A6100" w:rsidRPr="002054A7" w:rsidRDefault="005A6100" w:rsidP="002054A7">
            <w:pPr>
              <w:rPr>
                <w:rFonts w:ascii="Arial" w:hAnsi="Arial" w:cs="Arial"/>
              </w:rPr>
            </w:pPr>
            <w:r w:rsidRPr="002054A7">
              <w:rPr>
                <w:rFonts w:ascii="Arial" w:hAnsi="Arial" w:cs="Arial"/>
              </w:rPr>
              <w:t>Cllr Halai (Conservative)</w:t>
            </w:r>
          </w:p>
          <w:p w14:paraId="0B9B2128" w14:textId="77777777" w:rsidR="005A6100" w:rsidRPr="002054A7" w:rsidRDefault="005A6100" w:rsidP="002054A7">
            <w:pPr>
              <w:rPr>
                <w:rFonts w:ascii="Arial" w:hAnsi="Arial" w:cs="Arial"/>
              </w:rPr>
            </w:pPr>
            <w:r w:rsidRPr="002054A7">
              <w:rPr>
                <w:rFonts w:ascii="Arial" w:hAnsi="Arial" w:cs="Arial"/>
              </w:rPr>
              <w:t>Cllr Teli (Conservative)</w:t>
            </w:r>
          </w:p>
          <w:p w14:paraId="5953B36D" w14:textId="77777777" w:rsidR="005A6100" w:rsidRPr="002054A7" w:rsidRDefault="005A6100" w:rsidP="002054A7">
            <w:pPr>
              <w:rPr>
                <w:rFonts w:ascii="Arial" w:hAnsi="Arial" w:cs="Arial"/>
              </w:rPr>
            </w:pPr>
            <w:r w:rsidRPr="002054A7">
              <w:rPr>
                <w:rFonts w:ascii="Arial" w:hAnsi="Arial" w:cs="Arial"/>
              </w:rPr>
              <w:t>Cllr Hickman (Labour)</w:t>
            </w:r>
          </w:p>
          <w:p w14:paraId="7B1749C4" w14:textId="77777777" w:rsidR="005A6100" w:rsidRPr="002054A7" w:rsidRDefault="005A6100" w:rsidP="002054A7">
            <w:pPr>
              <w:rPr>
                <w:rFonts w:ascii="Arial" w:hAnsi="Arial" w:cs="Arial"/>
              </w:rPr>
            </w:pPr>
            <w:r w:rsidRPr="002054A7">
              <w:rPr>
                <w:rFonts w:ascii="Arial" w:hAnsi="Arial" w:cs="Arial"/>
              </w:rPr>
              <w:t>Cllr Blackman (Conservative)</w:t>
            </w:r>
          </w:p>
          <w:p w14:paraId="4775D6FE" w14:textId="77777777" w:rsidR="005A6100" w:rsidRPr="002054A7" w:rsidRDefault="005A6100" w:rsidP="002054A7">
            <w:pPr>
              <w:rPr>
                <w:rFonts w:ascii="Arial" w:hAnsi="Arial" w:cs="Arial"/>
              </w:rPr>
            </w:pPr>
            <w:r w:rsidRPr="002054A7">
              <w:rPr>
                <w:rFonts w:ascii="Arial" w:hAnsi="Arial" w:cs="Arial"/>
              </w:rPr>
              <w:t>Cllr Goodwin-Freeman (Conservative)</w:t>
            </w:r>
          </w:p>
        </w:tc>
      </w:tr>
      <w:tr w:rsidR="005A6100" w:rsidRPr="002054A7" w14:paraId="4B31209E" w14:textId="77777777" w:rsidTr="002054A7">
        <w:tc>
          <w:tcPr>
            <w:tcW w:w="720" w:type="dxa"/>
          </w:tcPr>
          <w:p w14:paraId="5161A01A" w14:textId="77777777" w:rsidR="005A6100" w:rsidRPr="002054A7" w:rsidRDefault="005A6100" w:rsidP="002054A7">
            <w:pPr>
              <w:rPr>
                <w:rFonts w:ascii="Arial" w:hAnsi="Arial" w:cs="Arial"/>
              </w:rPr>
            </w:pPr>
          </w:p>
        </w:tc>
        <w:tc>
          <w:tcPr>
            <w:tcW w:w="2507" w:type="dxa"/>
          </w:tcPr>
          <w:p w14:paraId="2947DD57" w14:textId="77777777" w:rsidR="005A6100" w:rsidRPr="002054A7" w:rsidRDefault="005A6100" w:rsidP="002054A7">
            <w:pPr>
              <w:rPr>
                <w:rFonts w:ascii="Arial" w:hAnsi="Arial" w:cs="Arial"/>
                <w:b/>
              </w:rPr>
            </w:pPr>
            <w:r w:rsidRPr="002054A7">
              <w:rPr>
                <w:rFonts w:ascii="Arial" w:hAnsi="Arial" w:cs="Arial"/>
                <w:b/>
              </w:rPr>
              <w:t>AIMS/ OBJECTIVES/ OUTCOMES</w:t>
            </w:r>
          </w:p>
        </w:tc>
        <w:tc>
          <w:tcPr>
            <w:tcW w:w="11765" w:type="dxa"/>
          </w:tcPr>
          <w:p w14:paraId="4503088E" w14:textId="77777777" w:rsidR="005A6100" w:rsidRPr="002054A7" w:rsidRDefault="005A6100" w:rsidP="002054A7">
            <w:pPr>
              <w:rPr>
                <w:rFonts w:ascii="Arial" w:hAnsi="Arial" w:cs="Arial"/>
                <w:b/>
                <w:bCs/>
              </w:rPr>
            </w:pPr>
            <w:r w:rsidRPr="002054A7">
              <w:rPr>
                <w:rFonts w:ascii="Arial" w:hAnsi="Arial" w:cs="Arial"/>
                <w:b/>
                <w:bCs/>
              </w:rPr>
              <w:t>Aim</w:t>
            </w:r>
          </w:p>
          <w:p w14:paraId="206C0109" w14:textId="77777777" w:rsidR="005A6100" w:rsidRPr="002054A7" w:rsidRDefault="005A6100" w:rsidP="002054A7">
            <w:pPr>
              <w:rPr>
                <w:rFonts w:ascii="Arial" w:hAnsi="Arial" w:cs="Arial"/>
              </w:rPr>
            </w:pPr>
            <w:r w:rsidRPr="002054A7">
              <w:rPr>
                <w:rFonts w:ascii="Arial" w:hAnsi="Arial" w:cs="Arial"/>
              </w:rPr>
              <w:t>The purpose of the review is to investigate how we might use all of the Council’s policies and strategies to help improve the customer experience through monitoring the progress of the customer experience action plan agreed at Cabinet and considering future customer needs, modern customer service delivery models and technology and the best outcomes for the Borough.</w:t>
            </w:r>
          </w:p>
          <w:p w14:paraId="6A707AC0" w14:textId="77777777" w:rsidR="005A6100" w:rsidRPr="002054A7" w:rsidRDefault="005A6100" w:rsidP="002054A7">
            <w:pPr>
              <w:rPr>
                <w:rFonts w:ascii="Arial" w:hAnsi="Arial" w:cs="Arial"/>
              </w:rPr>
            </w:pPr>
          </w:p>
          <w:p w14:paraId="782218B3" w14:textId="77777777" w:rsidR="005A6100" w:rsidRPr="002054A7" w:rsidRDefault="005A6100" w:rsidP="002054A7">
            <w:pPr>
              <w:rPr>
                <w:rFonts w:ascii="Arial" w:hAnsi="Arial" w:cs="Arial"/>
                <w:b/>
                <w:bCs/>
              </w:rPr>
            </w:pPr>
            <w:r w:rsidRPr="002054A7">
              <w:rPr>
                <w:rFonts w:ascii="Arial" w:hAnsi="Arial" w:cs="Arial"/>
                <w:b/>
                <w:bCs/>
              </w:rPr>
              <w:t>Objectives:</w:t>
            </w:r>
          </w:p>
          <w:p w14:paraId="4F1A7C05" w14:textId="77777777" w:rsidR="005A6100" w:rsidRPr="002054A7" w:rsidRDefault="005A6100" w:rsidP="002054A7">
            <w:pPr>
              <w:rPr>
                <w:rFonts w:ascii="Arial" w:hAnsi="Arial" w:cs="Arial"/>
              </w:rPr>
            </w:pPr>
            <w:r w:rsidRPr="002054A7">
              <w:rPr>
                <w:rFonts w:ascii="Arial" w:hAnsi="Arial" w:cs="Arial"/>
              </w:rPr>
              <w:t>To monitor the progress on more intuitive digital access for residents e.g., refined search options on webpage</w:t>
            </w:r>
          </w:p>
          <w:p w14:paraId="4614A25C" w14:textId="77777777" w:rsidR="005A6100" w:rsidRPr="002054A7" w:rsidRDefault="005A6100" w:rsidP="002054A7">
            <w:pPr>
              <w:rPr>
                <w:rFonts w:ascii="Arial" w:hAnsi="Arial" w:cs="Arial"/>
              </w:rPr>
            </w:pPr>
            <w:r w:rsidRPr="002054A7">
              <w:rPr>
                <w:rFonts w:ascii="Arial" w:hAnsi="Arial" w:cs="Arial"/>
              </w:rPr>
              <w:lastRenderedPageBreak/>
              <w:t>To better understand digital exclusion and those affected by it</w:t>
            </w:r>
          </w:p>
          <w:p w14:paraId="20A57565" w14:textId="77777777" w:rsidR="005A6100" w:rsidRPr="002054A7" w:rsidRDefault="005A6100" w:rsidP="002054A7">
            <w:pPr>
              <w:rPr>
                <w:rFonts w:ascii="Arial" w:hAnsi="Arial" w:cs="Arial"/>
              </w:rPr>
            </w:pPr>
            <w:r w:rsidRPr="002054A7">
              <w:rPr>
                <w:rFonts w:ascii="Arial" w:hAnsi="Arial" w:cs="Arial"/>
              </w:rPr>
              <w:t xml:space="preserve">Review how services are delivered as a whole </w:t>
            </w:r>
            <w:r w:rsidRPr="002054A7">
              <w:rPr>
                <w:rFonts w:ascii="Arial" w:hAnsi="Arial" w:cs="Arial"/>
                <w:i/>
                <w:iCs/>
              </w:rPr>
              <w:t>(such as the front door to Adult Social care and Council Tax)</w:t>
            </w:r>
            <w:r w:rsidRPr="002054A7">
              <w:rPr>
                <w:rFonts w:ascii="Arial" w:hAnsi="Arial" w:cs="Arial"/>
              </w:rPr>
              <w:t xml:space="preserve"> and key customer journeys </w:t>
            </w:r>
            <w:r w:rsidRPr="002054A7">
              <w:rPr>
                <w:rFonts w:ascii="Arial" w:hAnsi="Arial" w:cs="Arial"/>
                <w:i/>
                <w:iCs/>
              </w:rPr>
              <w:t>(such as subscribing to Garden Waste, reporting bin issues and ordering a parking permit)</w:t>
            </w:r>
          </w:p>
          <w:p w14:paraId="06957298" w14:textId="77777777" w:rsidR="005A6100" w:rsidRPr="002054A7" w:rsidRDefault="005A6100" w:rsidP="002054A7">
            <w:pPr>
              <w:rPr>
                <w:rFonts w:ascii="Arial" w:hAnsi="Arial" w:cs="Arial"/>
              </w:rPr>
            </w:pPr>
            <w:r w:rsidRPr="002054A7">
              <w:rPr>
                <w:rFonts w:ascii="Arial" w:hAnsi="Arial" w:cs="Arial"/>
              </w:rPr>
              <w:t>To ensure an improvement in the council's complaints process and interaction with elected members</w:t>
            </w:r>
          </w:p>
          <w:p w14:paraId="2E59EEF6" w14:textId="77777777" w:rsidR="005A6100" w:rsidRPr="002054A7" w:rsidRDefault="005A6100" w:rsidP="002054A7">
            <w:pPr>
              <w:rPr>
                <w:rFonts w:ascii="Arial" w:hAnsi="Arial" w:cs="Arial"/>
              </w:rPr>
            </w:pPr>
            <w:r w:rsidRPr="002054A7">
              <w:rPr>
                <w:rFonts w:ascii="Arial" w:hAnsi="Arial" w:cs="Arial"/>
              </w:rPr>
              <w:t>To ensure an improvement in the customer journey using the webpage and phone lines</w:t>
            </w:r>
          </w:p>
        </w:tc>
      </w:tr>
      <w:tr w:rsidR="005A6100" w:rsidRPr="002054A7" w14:paraId="2C3D33FA" w14:textId="77777777" w:rsidTr="002054A7">
        <w:tc>
          <w:tcPr>
            <w:tcW w:w="720" w:type="dxa"/>
          </w:tcPr>
          <w:p w14:paraId="36BD31A7" w14:textId="77777777" w:rsidR="005A6100" w:rsidRPr="002054A7" w:rsidRDefault="005A6100" w:rsidP="002054A7">
            <w:pPr>
              <w:rPr>
                <w:rFonts w:ascii="Arial" w:hAnsi="Arial" w:cs="Arial"/>
              </w:rPr>
            </w:pPr>
          </w:p>
        </w:tc>
        <w:tc>
          <w:tcPr>
            <w:tcW w:w="2507" w:type="dxa"/>
          </w:tcPr>
          <w:p w14:paraId="1326AEDC" w14:textId="77777777" w:rsidR="005A6100" w:rsidRPr="002054A7" w:rsidRDefault="005A6100" w:rsidP="002054A7">
            <w:pPr>
              <w:rPr>
                <w:rFonts w:ascii="Arial" w:hAnsi="Arial" w:cs="Arial"/>
                <w:b/>
              </w:rPr>
            </w:pPr>
            <w:r w:rsidRPr="002054A7">
              <w:rPr>
                <w:rFonts w:ascii="Arial" w:hAnsi="Arial" w:cs="Arial"/>
                <w:b/>
              </w:rPr>
              <w:t>MEASURES OF SUCCESS OF REVIEW</w:t>
            </w:r>
          </w:p>
        </w:tc>
        <w:tc>
          <w:tcPr>
            <w:tcW w:w="11765" w:type="dxa"/>
          </w:tcPr>
          <w:p w14:paraId="4E0EE392" w14:textId="77777777" w:rsidR="005A6100" w:rsidRPr="002054A7" w:rsidRDefault="005A6100" w:rsidP="002054A7">
            <w:pPr>
              <w:rPr>
                <w:rFonts w:ascii="Arial" w:hAnsi="Arial" w:cs="Arial"/>
              </w:rPr>
            </w:pPr>
            <w:r w:rsidRPr="002054A7">
              <w:rPr>
                <w:rFonts w:ascii="Arial" w:hAnsi="Arial" w:cs="Arial"/>
              </w:rPr>
              <w:t xml:space="preserve">Better customer experience, as measured by resident satisfaction, fewer failure demand contacts, increased ratings for services </w:t>
            </w:r>
          </w:p>
        </w:tc>
      </w:tr>
      <w:tr w:rsidR="005A6100" w:rsidRPr="002054A7" w14:paraId="22FF1D45" w14:textId="77777777" w:rsidTr="002054A7">
        <w:tc>
          <w:tcPr>
            <w:tcW w:w="720" w:type="dxa"/>
          </w:tcPr>
          <w:p w14:paraId="42FFD2CA" w14:textId="77777777" w:rsidR="005A6100" w:rsidRPr="002054A7" w:rsidRDefault="005A6100" w:rsidP="002054A7">
            <w:pPr>
              <w:rPr>
                <w:rFonts w:ascii="Arial" w:hAnsi="Arial" w:cs="Arial"/>
              </w:rPr>
            </w:pPr>
          </w:p>
        </w:tc>
        <w:tc>
          <w:tcPr>
            <w:tcW w:w="2507" w:type="dxa"/>
          </w:tcPr>
          <w:p w14:paraId="6B466878" w14:textId="77777777" w:rsidR="005A6100" w:rsidRPr="002054A7" w:rsidRDefault="005A6100" w:rsidP="002054A7">
            <w:pPr>
              <w:rPr>
                <w:rFonts w:ascii="Arial" w:hAnsi="Arial" w:cs="Arial"/>
                <w:b/>
              </w:rPr>
            </w:pPr>
            <w:r w:rsidRPr="002054A7">
              <w:rPr>
                <w:rFonts w:ascii="Arial" w:hAnsi="Arial" w:cs="Arial"/>
                <w:b/>
              </w:rPr>
              <w:t>SCOPE</w:t>
            </w:r>
          </w:p>
        </w:tc>
        <w:tc>
          <w:tcPr>
            <w:tcW w:w="11765" w:type="dxa"/>
          </w:tcPr>
          <w:p w14:paraId="0722C2AD" w14:textId="77777777" w:rsidR="005A6100" w:rsidRPr="002054A7" w:rsidRDefault="005A6100" w:rsidP="002054A7">
            <w:pPr>
              <w:rPr>
                <w:rFonts w:ascii="Arial" w:hAnsi="Arial" w:cs="Arial"/>
              </w:rPr>
            </w:pPr>
            <w:r w:rsidRPr="002054A7">
              <w:rPr>
                <w:rFonts w:ascii="Arial" w:hAnsi="Arial" w:cs="Arial"/>
              </w:rPr>
              <w:t>The following areas will be in scope of the review:</w:t>
            </w:r>
          </w:p>
          <w:p w14:paraId="5B931CB8" w14:textId="77777777" w:rsidR="005A6100" w:rsidRPr="002054A7" w:rsidRDefault="005A6100" w:rsidP="002054A7">
            <w:pPr>
              <w:rPr>
                <w:rFonts w:ascii="Arial" w:hAnsi="Arial" w:cs="Arial"/>
              </w:rPr>
            </w:pPr>
            <w:r w:rsidRPr="002054A7">
              <w:rPr>
                <w:rFonts w:ascii="Arial" w:hAnsi="Arial" w:cs="Arial"/>
              </w:rPr>
              <w:t>Provide alternative channels where required – support people to self-serve or provide an alternative means of contact for more complex issues</w:t>
            </w:r>
          </w:p>
          <w:p w14:paraId="35C1AFB0" w14:textId="77777777" w:rsidR="005A6100" w:rsidRPr="002054A7" w:rsidRDefault="005A6100" w:rsidP="002054A7">
            <w:pPr>
              <w:rPr>
                <w:rFonts w:ascii="Arial" w:hAnsi="Arial" w:cs="Arial"/>
              </w:rPr>
            </w:pPr>
            <w:r w:rsidRPr="002054A7">
              <w:rPr>
                <w:rFonts w:ascii="Arial" w:hAnsi="Arial" w:cs="Arial"/>
              </w:rPr>
              <w:t>Reduce the need for contact – get things right first time and be proactive when there is a problem.</w:t>
            </w:r>
          </w:p>
          <w:p w14:paraId="627DBB8B" w14:textId="77777777" w:rsidR="005A6100" w:rsidRPr="002054A7" w:rsidRDefault="005A6100" w:rsidP="002054A7">
            <w:pPr>
              <w:rPr>
                <w:rFonts w:ascii="Arial" w:hAnsi="Arial" w:cs="Arial"/>
              </w:rPr>
            </w:pPr>
            <w:r w:rsidRPr="002054A7">
              <w:rPr>
                <w:rFonts w:ascii="Arial" w:hAnsi="Arial" w:cs="Arial"/>
              </w:rPr>
              <w:t>Services are the best that they can be – ensure that services are built around the customer and identifying where the key problems are</w:t>
            </w:r>
          </w:p>
          <w:p w14:paraId="0C909DB7" w14:textId="77777777" w:rsidR="005A6100" w:rsidRPr="002054A7" w:rsidRDefault="005A6100" w:rsidP="002054A7">
            <w:pPr>
              <w:rPr>
                <w:rFonts w:ascii="Arial" w:hAnsi="Arial" w:cs="Arial"/>
              </w:rPr>
            </w:pPr>
          </w:p>
        </w:tc>
      </w:tr>
      <w:tr w:rsidR="005A6100" w:rsidRPr="002054A7" w14:paraId="725D3236" w14:textId="77777777" w:rsidTr="002054A7">
        <w:tc>
          <w:tcPr>
            <w:tcW w:w="720" w:type="dxa"/>
          </w:tcPr>
          <w:p w14:paraId="3012A4DA" w14:textId="77777777" w:rsidR="005A6100" w:rsidRPr="002054A7" w:rsidRDefault="005A6100" w:rsidP="002054A7">
            <w:pPr>
              <w:rPr>
                <w:rFonts w:ascii="Arial" w:hAnsi="Arial" w:cs="Arial"/>
              </w:rPr>
            </w:pPr>
          </w:p>
        </w:tc>
        <w:tc>
          <w:tcPr>
            <w:tcW w:w="2507" w:type="dxa"/>
          </w:tcPr>
          <w:p w14:paraId="564B0F4B" w14:textId="77777777" w:rsidR="005A6100" w:rsidRPr="002054A7" w:rsidRDefault="005A6100" w:rsidP="002054A7">
            <w:pPr>
              <w:rPr>
                <w:rFonts w:ascii="Arial" w:hAnsi="Arial" w:cs="Arial"/>
                <w:b/>
              </w:rPr>
            </w:pPr>
            <w:r w:rsidRPr="002054A7">
              <w:rPr>
                <w:rFonts w:ascii="Arial" w:hAnsi="Arial" w:cs="Arial"/>
                <w:b/>
              </w:rPr>
              <w:t>SERVICE PRIORITIES</w:t>
            </w:r>
          </w:p>
          <w:p w14:paraId="189690C2" w14:textId="77777777" w:rsidR="005A6100" w:rsidRPr="002054A7" w:rsidRDefault="005A6100" w:rsidP="002054A7">
            <w:pPr>
              <w:rPr>
                <w:rFonts w:ascii="Arial" w:hAnsi="Arial" w:cs="Arial"/>
                <w:b/>
              </w:rPr>
            </w:pPr>
          </w:p>
        </w:tc>
        <w:tc>
          <w:tcPr>
            <w:tcW w:w="11765" w:type="dxa"/>
          </w:tcPr>
          <w:p w14:paraId="633C1427" w14:textId="77777777" w:rsidR="005A6100" w:rsidRPr="002054A7" w:rsidRDefault="005A6100" w:rsidP="002054A7">
            <w:pPr>
              <w:rPr>
                <w:rFonts w:ascii="Arial" w:hAnsi="Arial" w:cs="Arial"/>
              </w:rPr>
            </w:pPr>
            <w:r w:rsidRPr="002054A7">
              <w:rPr>
                <w:rFonts w:ascii="Arial" w:hAnsi="Arial" w:cs="Arial"/>
              </w:rPr>
              <w:t>Choose from the following:</w:t>
            </w:r>
          </w:p>
          <w:p w14:paraId="12DE066B" w14:textId="77777777" w:rsidR="005A6100" w:rsidRPr="002054A7" w:rsidRDefault="005A6100" w:rsidP="002054A7">
            <w:pPr>
              <w:rPr>
                <w:rFonts w:ascii="Arial" w:hAnsi="Arial" w:cs="Arial"/>
                <w:lang w:eastAsia="en-GB"/>
              </w:rPr>
            </w:pPr>
            <w:r w:rsidRPr="002054A7">
              <w:rPr>
                <w:rFonts w:ascii="Arial" w:hAnsi="Arial" w:cs="Arial"/>
                <w:lang w:eastAsia="en-GB"/>
              </w:rPr>
              <w:t>A council that puts residents first </w:t>
            </w:r>
          </w:p>
          <w:p w14:paraId="6AA90013" w14:textId="77777777" w:rsidR="005A6100" w:rsidRPr="002054A7" w:rsidRDefault="005A6100" w:rsidP="002054A7">
            <w:pPr>
              <w:rPr>
                <w:rFonts w:ascii="Arial" w:hAnsi="Arial" w:cs="Arial"/>
                <w:lang w:eastAsia="en-GB"/>
              </w:rPr>
            </w:pPr>
            <w:r w:rsidRPr="002054A7">
              <w:rPr>
                <w:rFonts w:ascii="Arial" w:hAnsi="Arial" w:cs="Arial"/>
                <w:lang w:eastAsia="en-GB"/>
              </w:rPr>
              <w:t>A borough that is clean and safe </w:t>
            </w:r>
          </w:p>
          <w:p w14:paraId="7074C47F" w14:textId="77777777" w:rsidR="005A6100" w:rsidRPr="002054A7" w:rsidRDefault="005A6100" w:rsidP="002054A7">
            <w:pPr>
              <w:rPr>
                <w:rFonts w:ascii="Arial" w:hAnsi="Arial" w:cs="Arial"/>
                <w:lang w:eastAsia="en-GB"/>
              </w:rPr>
            </w:pPr>
            <w:r w:rsidRPr="002054A7">
              <w:rPr>
                <w:rFonts w:ascii="Arial" w:hAnsi="Arial" w:cs="Arial"/>
                <w:lang w:eastAsia="en-GB"/>
              </w:rPr>
              <w:t>A place where those in need are supported </w:t>
            </w:r>
          </w:p>
          <w:p w14:paraId="4AA3360B" w14:textId="77777777" w:rsidR="005A6100" w:rsidRPr="002054A7" w:rsidRDefault="005A6100" w:rsidP="002054A7">
            <w:pPr>
              <w:rPr>
                <w:rFonts w:ascii="Arial" w:hAnsi="Arial" w:cs="Arial"/>
              </w:rPr>
            </w:pPr>
          </w:p>
        </w:tc>
      </w:tr>
      <w:tr w:rsidR="005A6100" w:rsidRPr="002054A7" w14:paraId="1E76BCEB" w14:textId="77777777" w:rsidTr="002054A7">
        <w:tc>
          <w:tcPr>
            <w:tcW w:w="720" w:type="dxa"/>
          </w:tcPr>
          <w:p w14:paraId="7C5C493C" w14:textId="77777777" w:rsidR="005A6100" w:rsidRPr="002054A7" w:rsidRDefault="005A6100" w:rsidP="002054A7">
            <w:pPr>
              <w:rPr>
                <w:rFonts w:ascii="Arial" w:hAnsi="Arial" w:cs="Arial"/>
              </w:rPr>
            </w:pPr>
          </w:p>
        </w:tc>
        <w:tc>
          <w:tcPr>
            <w:tcW w:w="2507" w:type="dxa"/>
          </w:tcPr>
          <w:p w14:paraId="7B727A4E" w14:textId="77777777" w:rsidR="005A6100" w:rsidRPr="002054A7" w:rsidRDefault="005A6100" w:rsidP="002054A7">
            <w:pPr>
              <w:rPr>
                <w:rFonts w:ascii="Arial" w:hAnsi="Arial" w:cs="Arial"/>
                <w:b/>
              </w:rPr>
            </w:pPr>
            <w:r w:rsidRPr="002054A7">
              <w:rPr>
                <w:rFonts w:ascii="Arial" w:hAnsi="Arial" w:cs="Arial"/>
                <w:b/>
              </w:rPr>
              <w:t>SPONSOR</w:t>
            </w:r>
          </w:p>
          <w:p w14:paraId="71CAF7BF" w14:textId="77777777" w:rsidR="005A6100" w:rsidRPr="002054A7" w:rsidRDefault="005A6100" w:rsidP="002054A7">
            <w:pPr>
              <w:rPr>
                <w:rFonts w:ascii="Arial" w:hAnsi="Arial" w:cs="Arial"/>
                <w:b/>
              </w:rPr>
            </w:pPr>
          </w:p>
        </w:tc>
        <w:tc>
          <w:tcPr>
            <w:tcW w:w="11765" w:type="dxa"/>
          </w:tcPr>
          <w:p w14:paraId="128F4C81" w14:textId="77777777" w:rsidR="005A6100" w:rsidRPr="002054A7" w:rsidRDefault="005A6100" w:rsidP="002054A7">
            <w:pPr>
              <w:rPr>
                <w:rFonts w:ascii="Arial" w:hAnsi="Arial" w:cs="Arial"/>
              </w:rPr>
            </w:pPr>
            <w:r w:rsidRPr="002054A7">
              <w:rPr>
                <w:rFonts w:ascii="Arial" w:hAnsi="Arial" w:cs="Arial"/>
              </w:rPr>
              <w:t>Shumailla Dar</w:t>
            </w:r>
          </w:p>
        </w:tc>
      </w:tr>
      <w:tr w:rsidR="005A6100" w:rsidRPr="002054A7" w14:paraId="3F09B6DC" w14:textId="77777777" w:rsidTr="002054A7">
        <w:tc>
          <w:tcPr>
            <w:tcW w:w="720" w:type="dxa"/>
          </w:tcPr>
          <w:p w14:paraId="4C3A44DC" w14:textId="77777777" w:rsidR="005A6100" w:rsidRPr="002054A7" w:rsidRDefault="005A6100" w:rsidP="002054A7">
            <w:pPr>
              <w:rPr>
                <w:rFonts w:ascii="Arial" w:hAnsi="Arial" w:cs="Arial"/>
              </w:rPr>
            </w:pPr>
          </w:p>
        </w:tc>
        <w:tc>
          <w:tcPr>
            <w:tcW w:w="2507" w:type="dxa"/>
          </w:tcPr>
          <w:p w14:paraId="72707C51" w14:textId="77777777" w:rsidR="005A6100" w:rsidRPr="002054A7" w:rsidRDefault="005A6100" w:rsidP="002054A7">
            <w:pPr>
              <w:rPr>
                <w:rFonts w:ascii="Arial" w:hAnsi="Arial" w:cs="Arial"/>
                <w:b/>
              </w:rPr>
            </w:pPr>
            <w:r w:rsidRPr="002054A7">
              <w:rPr>
                <w:rFonts w:ascii="Arial" w:hAnsi="Arial" w:cs="Arial"/>
                <w:b/>
              </w:rPr>
              <w:t>ACCOUNTABLE MANAGER</w:t>
            </w:r>
          </w:p>
          <w:p w14:paraId="605E2BCE" w14:textId="77777777" w:rsidR="005A6100" w:rsidRPr="002054A7" w:rsidRDefault="005A6100" w:rsidP="002054A7">
            <w:pPr>
              <w:rPr>
                <w:rFonts w:ascii="Arial" w:hAnsi="Arial" w:cs="Arial"/>
              </w:rPr>
            </w:pPr>
          </w:p>
        </w:tc>
        <w:tc>
          <w:tcPr>
            <w:tcW w:w="11765" w:type="dxa"/>
          </w:tcPr>
          <w:p w14:paraId="17C36BC2" w14:textId="77777777" w:rsidR="005A6100" w:rsidRPr="002054A7" w:rsidRDefault="005A6100" w:rsidP="002054A7">
            <w:pPr>
              <w:rPr>
                <w:rFonts w:ascii="Arial" w:hAnsi="Arial" w:cs="Arial"/>
              </w:rPr>
            </w:pPr>
            <w:r w:rsidRPr="002054A7">
              <w:rPr>
                <w:rFonts w:ascii="Arial" w:hAnsi="Arial" w:cs="Arial"/>
              </w:rPr>
              <w:t>Rachel Gapp</w:t>
            </w:r>
          </w:p>
        </w:tc>
      </w:tr>
      <w:tr w:rsidR="005A6100" w:rsidRPr="002054A7" w14:paraId="213B3718" w14:textId="77777777" w:rsidTr="002054A7">
        <w:tc>
          <w:tcPr>
            <w:tcW w:w="720" w:type="dxa"/>
          </w:tcPr>
          <w:p w14:paraId="72B8F767" w14:textId="77777777" w:rsidR="005A6100" w:rsidRPr="002054A7" w:rsidRDefault="005A6100" w:rsidP="002054A7">
            <w:pPr>
              <w:rPr>
                <w:rFonts w:ascii="Arial" w:hAnsi="Arial" w:cs="Arial"/>
              </w:rPr>
            </w:pPr>
          </w:p>
        </w:tc>
        <w:tc>
          <w:tcPr>
            <w:tcW w:w="2507" w:type="dxa"/>
          </w:tcPr>
          <w:p w14:paraId="3CF81052" w14:textId="77777777" w:rsidR="005A6100" w:rsidRPr="002054A7" w:rsidRDefault="005A6100" w:rsidP="002054A7">
            <w:pPr>
              <w:rPr>
                <w:rFonts w:ascii="Arial" w:hAnsi="Arial" w:cs="Arial"/>
                <w:b/>
              </w:rPr>
            </w:pPr>
            <w:r w:rsidRPr="002054A7">
              <w:rPr>
                <w:rFonts w:ascii="Arial" w:hAnsi="Arial" w:cs="Arial"/>
                <w:b/>
              </w:rPr>
              <w:t>SUPPORT OFFICER</w:t>
            </w:r>
          </w:p>
        </w:tc>
        <w:tc>
          <w:tcPr>
            <w:tcW w:w="11765" w:type="dxa"/>
          </w:tcPr>
          <w:p w14:paraId="1396F4D4" w14:textId="77777777" w:rsidR="005A6100" w:rsidRPr="002054A7" w:rsidRDefault="005A6100" w:rsidP="002054A7">
            <w:pPr>
              <w:rPr>
                <w:rFonts w:ascii="Arial" w:hAnsi="Arial" w:cs="Arial"/>
              </w:rPr>
            </w:pPr>
            <w:r w:rsidRPr="002054A7">
              <w:rPr>
                <w:rFonts w:ascii="Arial" w:hAnsi="Arial" w:cs="Arial"/>
              </w:rPr>
              <w:t>Jonathan Milbourn</w:t>
            </w:r>
          </w:p>
        </w:tc>
      </w:tr>
      <w:tr w:rsidR="005A6100" w:rsidRPr="002054A7" w14:paraId="4B74A570" w14:textId="77777777" w:rsidTr="002054A7">
        <w:tc>
          <w:tcPr>
            <w:tcW w:w="720" w:type="dxa"/>
          </w:tcPr>
          <w:p w14:paraId="77BD5188" w14:textId="77777777" w:rsidR="005A6100" w:rsidRPr="002054A7" w:rsidRDefault="005A6100" w:rsidP="002054A7">
            <w:pPr>
              <w:rPr>
                <w:rFonts w:ascii="Arial" w:hAnsi="Arial" w:cs="Arial"/>
              </w:rPr>
            </w:pPr>
          </w:p>
        </w:tc>
        <w:tc>
          <w:tcPr>
            <w:tcW w:w="2507" w:type="dxa"/>
          </w:tcPr>
          <w:p w14:paraId="34EDC8FD" w14:textId="77777777" w:rsidR="005A6100" w:rsidRPr="002054A7" w:rsidRDefault="005A6100" w:rsidP="002054A7">
            <w:pPr>
              <w:rPr>
                <w:rFonts w:ascii="Arial" w:hAnsi="Arial" w:cs="Arial"/>
                <w:b/>
              </w:rPr>
            </w:pPr>
            <w:r w:rsidRPr="002054A7">
              <w:rPr>
                <w:rFonts w:ascii="Arial" w:hAnsi="Arial" w:cs="Arial"/>
                <w:b/>
              </w:rPr>
              <w:t>ADMINISTRATIVE SUPPORT</w:t>
            </w:r>
          </w:p>
        </w:tc>
        <w:tc>
          <w:tcPr>
            <w:tcW w:w="11765" w:type="dxa"/>
          </w:tcPr>
          <w:p w14:paraId="2144720C" w14:textId="77777777" w:rsidR="005A6100" w:rsidRPr="002054A7" w:rsidRDefault="005A6100" w:rsidP="002054A7">
            <w:pPr>
              <w:rPr>
                <w:rFonts w:ascii="Arial" w:hAnsi="Arial" w:cs="Arial"/>
              </w:rPr>
            </w:pPr>
            <w:r w:rsidRPr="002054A7">
              <w:rPr>
                <w:rFonts w:ascii="Arial" w:hAnsi="Arial" w:cs="Arial"/>
              </w:rPr>
              <w:t xml:space="preserve">Mira Chauhan - Policy Team. </w:t>
            </w:r>
          </w:p>
          <w:p w14:paraId="59D7EB8F" w14:textId="77777777" w:rsidR="005A6100" w:rsidRPr="002054A7" w:rsidRDefault="005A6100" w:rsidP="002054A7">
            <w:pPr>
              <w:rPr>
                <w:rFonts w:ascii="Arial" w:hAnsi="Arial" w:cs="Arial"/>
              </w:rPr>
            </w:pPr>
          </w:p>
        </w:tc>
      </w:tr>
      <w:tr w:rsidR="005A6100" w:rsidRPr="002054A7" w14:paraId="609C9AF8" w14:textId="77777777" w:rsidTr="002054A7">
        <w:tc>
          <w:tcPr>
            <w:tcW w:w="720" w:type="dxa"/>
          </w:tcPr>
          <w:p w14:paraId="54FBA762" w14:textId="77777777" w:rsidR="005A6100" w:rsidRPr="002054A7" w:rsidRDefault="005A6100" w:rsidP="002054A7">
            <w:pPr>
              <w:rPr>
                <w:rFonts w:ascii="Arial" w:hAnsi="Arial" w:cs="Arial"/>
              </w:rPr>
            </w:pPr>
          </w:p>
        </w:tc>
        <w:tc>
          <w:tcPr>
            <w:tcW w:w="2507" w:type="dxa"/>
          </w:tcPr>
          <w:p w14:paraId="55513171" w14:textId="77777777" w:rsidR="005A6100" w:rsidRPr="002054A7" w:rsidRDefault="005A6100" w:rsidP="002054A7">
            <w:pPr>
              <w:rPr>
                <w:rFonts w:ascii="Arial" w:hAnsi="Arial" w:cs="Arial"/>
                <w:b/>
              </w:rPr>
            </w:pPr>
            <w:r w:rsidRPr="002054A7">
              <w:rPr>
                <w:rFonts w:ascii="Arial" w:hAnsi="Arial" w:cs="Arial"/>
                <w:b/>
              </w:rPr>
              <w:t>EXTERNAL INPUT</w:t>
            </w:r>
          </w:p>
        </w:tc>
        <w:tc>
          <w:tcPr>
            <w:tcW w:w="11765" w:type="dxa"/>
          </w:tcPr>
          <w:p w14:paraId="26E2A9E6" w14:textId="77777777" w:rsidR="005A6100" w:rsidRPr="002054A7" w:rsidRDefault="005A6100" w:rsidP="002054A7">
            <w:pPr>
              <w:rPr>
                <w:rFonts w:ascii="Arial" w:hAnsi="Arial" w:cs="Arial"/>
              </w:rPr>
            </w:pPr>
            <w:r w:rsidRPr="002054A7">
              <w:rPr>
                <w:rFonts w:ascii="Arial" w:hAnsi="Arial" w:cs="Arial"/>
              </w:rPr>
              <w:t>N/A</w:t>
            </w:r>
          </w:p>
        </w:tc>
      </w:tr>
      <w:tr w:rsidR="005A6100" w:rsidRPr="002054A7" w14:paraId="277A805F" w14:textId="77777777" w:rsidTr="002054A7">
        <w:tc>
          <w:tcPr>
            <w:tcW w:w="720" w:type="dxa"/>
          </w:tcPr>
          <w:p w14:paraId="72F201B2" w14:textId="77777777" w:rsidR="005A6100" w:rsidRPr="002054A7" w:rsidRDefault="005A6100" w:rsidP="002054A7">
            <w:pPr>
              <w:rPr>
                <w:rFonts w:ascii="Arial" w:hAnsi="Arial" w:cs="Arial"/>
              </w:rPr>
            </w:pPr>
          </w:p>
        </w:tc>
        <w:tc>
          <w:tcPr>
            <w:tcW w:w="2507" w:type="dxa"/>
          </w:tcPr>
          <w:p w14:paraId="4937EF31" w14:textId="77777777" w:rsidR="005A6100" w:rsidRPr="002054A7" w:rsidRDefault="005A6100" w:rsidP="002054A7">
            <w:pPr>
              <w:rPr>
                <w:rFonts w:ascii="Arial" w:hAnsi="Arial" w:cs="Arial"/>
              </w:rPr>
            </w:pPr>
            <w:r w:rsidRPr="002054A7">
              <w:rPr>
                <w:rFonts w:ascii="Arial" w:hAnsi="Arial" w:cs="Arial"/>
                <w:b/>
              </w:rPr>
              <w:t>METHODOLOGY</w:t>
            </w:r>
          </w:p>
        </w:tc>
        <w:tc>
          <w:tcPr>
            <w:tcW w:w="11765" w:type="dxa"/>
          </w:tcPr>
          <w:p w14:paraId="01E00970" w14:textId="77777777" w:rsidR="005A6100" w:rsidRPr="002054A7" w:rsidRDefault="005A6100" w:rsidP="002054A7">
            <w:pPr>
              <w:rPr>
                <w:rFonts w:ascii="Arial" w:hAnsi="Arial" w:cs="Arial"/>
              </w:rPr>
            </w:pPr>
          </w:p>
          <w:p w14:paraId="0AD6D0FA" w14:textId="77777777" w:rsidR="005A6100" w:rsidRPr="002054A7" w:rsidRDefault="005A6100" w:rsidP="002054A7">
            <w:pPr>
              <w:rPr>
                <w:rFonts w:ascii="Arial" w:hAnsi="Arial" w:cs="Arial"/>
              </w:rPr>
            </w:pPr>
            <w:r w:rsidRPr="002054A7">
              <w:rPr>
                <w:rFonts w:ascii="Arial" w:hAnsi="Arial" w:cs="Arial"/>
              </w:rPr>
              <w:t>Desktop Research (system driven vs resident data)</w:t>
            </w:r>
          </w:p>
          <w:p w14:paraId="6E1BBEA4" w14:textId="77777777" w:rsidR="005A6100" w:rsidRPr="002054A7" w:rsidRDefault="005A6100" w:rsidP="002054A7">
            <w:pPr>
              <w:rPr>
                <w:rFonts w:ascii="Arial" w:hAnsi="Arial" w:cs="Arial"/>
              </w:rPr>
            </w:pPr>
            <w:r w:rsidRPr="002054A7">
              <w:rPr>
                <w:rFonts w:ascii="Arial" w:hAnsi="Arial" w:cs="Arial"/>
              </w:rPr>
              <w:t>Residents Survey – telephone consultation</w:t>
            </w:r>
          </w:p>
          <w:p w14:paraId="396D96C6" w14:textId="77777777" w:rsidR="005A6100" w:rsidRPr="002054A7" w:rsidRDefault="005A6100" w:rsidP="002054A7">
            <w:pPr>
              <w:rPr>
                <w:rFonts w:ascii="Arial" w:hAnsi="Arial" w:cs="Arial"/>
              </w:rPr>
            </w:pPr>
            <w:r w:rsidRPr="002054A7">
              <w:rPr>
                <w:rFonts w:ascii="Arial" w:hAnsi="Arial" w:cs="Arial"/>
              </w:rPr>
              <w:t>Challenge Panel with Customer Service and Business Support owners</w:t>
            </w:r>
          </w:p>
          <w:p w14:paraId="3C3E0891" w14:textId="77777777" w:rsidR="005A6100" w:rsidRPr="002054A7" w:rsidRDefault="005A6100" w:rsidP="002054A7">
            <w:pPr>
              <w:rPr>
                <w:rFonts w:ascii="Arial" w:hAnsi="Arial" w:cs="Arial"/>
              </w:rPr>
            </w:pPr>
            <w:r w:rsidRPr="002054A7">
              <w:rPr>
                <w:rFonts w:ascii="Arial" w:hAnsi="Arial" w:cs="Arial"/>
              </w:rPr>
              <w:t>Online Consultation via social media</w:t>
            </w:r>
          </w:p>
          <w:p w14:paraId="32DB65F6" w14:textId="77777777" w:rsidR="005A6100" w:rsidRPr="002054A7" w:rsidRDefault="005A6100" w:rsidP="002054A7">
            <w:pPr>
              <w:rPr>
                <w:rFonts w:ascii="Arial" w:hAnsi="Arial" w:cs="Arial"/>
              </w:rPr>
            </w:pPr>
            <w:r w:rsidRPr="002054A7">
              <w:rPr>
                <w:rFonts w:ascii="Arial" w:hAnsi="Arial" w:cs="Arial"/>
              </w:rPr>
              <w:t>Resident Consultation</w:t>
            </w:r>
          </w:p>
          <w:p w14:paraId="25E36C8E" w14:textId="77777777" w:rsidR="005A6100" w:rsidRPr="002054A7" w:rsidRDefault="005A6100" w:rsidP="002054A7">
            <w:pPr>
              <w:rPr>
                <w:rFonts w:ascii="Arial" w:hAnsi="Arial" w:cs="Arial"/>
              </w:rPr>
            </w:pPr>
            <w:r w:rsidRPr="002054A7">
              <w:rPr>
                <w:rFonts w:ascii="Arial" w:hAnsi="Arial" w:cs="Arial"/>
              </w:rPr>
              <w:t>Partner Consultation</w:t>
            </w:r>
          </w:p>
          <w:p w14:paraId="20C8436D" w14:textId="77777777" w:rsidR="005A6100" w:rsidRPr="002054A7" w:rsidRDefault="005A6100" w:rsidP="002054A7">
            <w:pPr>
              <w:rPr>
                <w:rFonts w:ascii="Arial" w:hAnsi="Arial" w:cs="Arial"/>
              </w:rPr>
            </w:pPr>
          </w:p>
          <w:p w14:paraId="3DCF7D25" w14:textId="77777777" w:rsidR="005A6100" w:rsidRPr="002054A7" w:rsidRDefault="005A6100" w:rsidP="002054A7">
            <w:pPr>
              <w:rPr>
                <w:rFonts w:ascii="Arial" w:hAnsi="Arial" w:cs="Arial"/>
              </w:rPr>
            </w:pPr>
            <w:r w:rsidRPr="002054A7">
              <w:rPr>
                <w:rFonts w:ascii="Arial" w:hAnsi="Arial" w:cs="Arial"/>
              </w:rPr>
              <w:t>NB: The Challenge Panel can use outcomes from Peer Review which is due to take place</w:t>
            </w:r>
          </w:p>
          <w:p w14:paraId="5C00D865" w14:textId="77777777" w:rsidR="005A6100" w:rsidRPr="002054A7" w:rsidRDefault="005A6100" w:rsidP="002054A7">
            <w:pPr>
              <w:rPr>
                <w:rFonts w:ascii="Arial" w:hAnsi="Arial" w:cs="Arial"/>
              </w:rPr>
            </w:pPr>
          </w:p>
        </w:tc>
      </w:tr>
      <w:tr w:rsidR="005A6100" w:rsidRPr="002054A7" w14:paraId="42DB0221" w14:textId="77777777" w:rsidTr="002054A7">
        <w:tc>
          <w:tcPr>
            <w:tcW w:w="720" w:type="dxa"/>
          </w:tcPr>
          <w:p w14:paraId="219B82A6" w14:textId="77777777" w:rsidR="005A6100" w:rsidRPr="002054A7" w:rsidRDefault="005A6100" w:rsidP="002054A7">
            <w:pPr>
              <w:rPr>
                <w:rFonts w:ascii="Arial" w:hAnsi="Arial" w:cs="Arial"/>
              </w:rPr>
            </w:pPr>
          </w:p>
        </w:tc>
        <w:tc>
          <w:tcPr>
            <w:tcW w:w="2507" w:type="dxa"/>
          </w:tcPr>
          <w:p w14:paraId="65EFCE61" w14:textId="77777777" w:rsidR="005A6100" w:rsidRPr="002054A7" w:rsidRDefault="005A6100" w:rsidP="002054A7">
            <w:pPr>
              <w:rPr>
                <w:rFonts w:ascii="Arial" w:hAnsi="Arial" w:cs="Arial"/>
                <w:b/>
              </w:rPr>
            </w:pPr>
            <w:r w:rsidRPr="002054A7">
              <w:rPr>
                <w:rFonts w:ascii="Arial" w:hAnsi="Arial" w:cs="Arial"/>
                <w:b/>
              </w:rPr>
              <w:t>EQUALITY IMPLICATIONS</w:t>
            </w:r>
          </w:p>
        </w:tc>
        <w:tc>
          <w:tcPr>
            <w:tcW w:w="11765" w:type="dxa"/>
          </w:tcPr>
          <w:p w14:paraId="3BCD424B" w14:textId="77777777" w:rsidR="005A6100" w:rsidRPr="002054A7" w:rsidRDefault="005A6100" w:rsidP="002054A7">
            <w:pPr>
              <w:rPr>
                <w:rFonts w:ascii="Arial" w:hAnsi="Arial" w:cs="Arial"/>
              </w:rPr>
            </w:pPr>
            <w:r w:rsidRPr="002054A7">
              <w:rPr>
                <w:rFonts w:ascii="Arial" w:hAnsi="Arial" w:cs="Arial"/>
              </w:rPr>
              <w:t>The Challenge Panels will consider, during the course of its work, how equality implications have been considered in current policy and practice and consider the possible implications of any changes it recommends. In undertaking the Challenge Panels, members and officers will consider their practices and how it can ensure all relevant stakeholders in the borough to have their voices heard.</w:t>
            </w:r>
          </w:p>
          <w:p w14:paraId="4C751608" w14:textId="77777777" w:rsidR="005A6100" w:rsidRPr="002054A7" w:rsidRDefault="005A6100" w:rsidP="002054A7">
            <w:pPr>
              <w:rPr>
                <w:rFonts w:ascii="Arial" w:hAnsi="Arial" w:cs="Arial"/>
              </w:rPr>
            </w:pPr>
          </w:p>
        </w:tc>
      </w:tr>
      <w:tr w:rsidR="005A6100" w:rsidRPr="002054A7" w14:paraId="64EB1D96" w14:textId="77777777" w:rsidTr="002054A7">
        <w:tc>
          <w:tcPr>
            <w:tcW w:w="720" w:type="dxa"/>
          </w:tcPr>
          <w:p w14:paraId="66ED81EE" w14:textId="77777777" w:rsidR="005A6100" w:rsidRPr="002054A7" w:rsidRDefault="005A6100" w:rsidP="002054A7">
            <w:pPr>
              <w:rPr>
                <w:rFonts w:ascii="Arial" w:hAnsi="Arial" w:cs="Arial"/>
              </w:rPr>
            </w:pPr>
          </w:p>
        </w:tc>
        <w:tc>
          <w:tcPr>
            <w:tcW w:w="2507" w:type="dxa"/>
          </w:tcPr>
          <w:p w14:paraId="409E6E6A" w14:textId="77777777" w:rsidR="005A6100" w:rsidRPr="002054A7" w:rsidRDefault="005A6100" w:rsidP="002054A7">
            <w:pPr>
              <w:rPr>
                <w:rFonts w:ascii="Arial" w:hAnsi="Arial" w:cs="Arial"/>
                <w:b/>
              </w:rPr>
            </w:pPr>
            <w:r w:rsidRPr="002054A7">
              <w:rPr>
                <w:rFonts w:ascii="Arial" w:hAnsi="Arial" w:cs="Arial"/>
                <w:b/>
              </w:rPr>
              <w:t>ASSUMPTIONS/</w:t>
            </w:r>
          </w:p>
          <w:p w14:paraId="18FEA204" w14:textId="77777777" w:rsidR="005A6100" w:rsidRPr="002054A7" w:rsidRDefault="005A6100" w:rsidP="002054A7">
            <w:pPr>
              <w:rPr>
                <w:rFonts w:ascii="Arial" w:hAnsi="Arial" w:cs="Arial"/>
                <w:b/>
              </w:rPr>
            </w:pPr>
            <w:r w:rsidRPr="002054A7">
              <w:rPr>
                <w:rFonts w:ascii="Arial" w:hAnsi="Arial" w:cs="Arial"/>
                <w:b/>
              </w:rPr>
              <w:t>CONSTRAINTS</w:t>
            </w:r>
          </w:p>
        </w:tc>
        <w:tc>
          <w:tcPr>
            <w:tcW w:w="11765" w:type="dxa"/>
          </w:tcPr>
          <w:p w14:paraId="7B9A2E32" w14:textId="77777777" w:rsidR="005A6100" w:rsidRPr="002054A7" w:rsidRDefault="005A6100" w:rsidP="002054A7">
            <w:pPr>
              <w:rPr>
                <w:rFonts w:ascii="Arial" w:hAnsi="Arial" w:cs="Arial"/>
              </w:rPr>
            </w:pPr>
            <w:r w:rsidRPr="002054A7">
              <w:rPr>
                <w:rFonts w:ascii="Arial" w:hAnsi="Arial" w:cs="Arial"/>
              </w:rPr>
              <w:t>N/A</w:t>
            </w:r>
          </w:p>
        </w:tc>
      </w:tr>
      <w:tr w:rsidR="005A6100" w:rsidRPr="002054A7" w14:paraId="4AD7BFAC" w14:textId="77777777" w:rsidTr="002054A7">
        <w:tc>
          <w:tcPr>
            <w:tcW w:w="720" w:type="dxa"/>
          </w:tcPr>
          <w:p w14:paraId="2ADAF336" w14:textId="77777777" w:rsidR="005A6100" w:rsidRPr="002054A7" w:rsidRDefault="005A6100" w:rsidP="002054A7">
            <w:pPr>
              <w:rPr>
                <w:rFonts w:ascii="Arial" w:hAnsi="Arial" w:cs="Arial"/>
              </w:rPr>
            </w:pPr>
          </w:p>
        </w:tc>
        <w:tc>
          <w:tcPr>
            <w:tcW w:w="2507" w:type="dxa"/>
          </w:tcPr>
          <w:p w14:paraId="2CB131CA" w14:textId="77777777" w:rsidR="005A6100" w:rsidRPr="002054A7" w:rsidRDefault="005A6100" w:rsidP="002054A7">
            <w:pPr>
              <w:rPr>
                <w:rFonts w:ascii="Arial" w:hAnsi="Arial" w:cs="Arial"/>
                <w:b/>
              </w:rPr>
            </w:pPr>
            <w:r w:rsidRPr="002054A7">
              <w:rPr>
                <w:rFonts w:ascii="Arial" w:hAnsi="Arial" w:cs="Arial"/>
                <w:b/>
              </w:rPr>
              <w:t>TIMESCALE</w:t>
            </w:r>
          </w:p>
        </w:tc>
        <w:tc>
          <w:tcPr>
            <w:tcW w:w="11765" w:type="dxa"/>
          </w:tcPr>
          <w:p w14:paraId="24CFDDB0" w14:textId="77777777" w:rsidR="005A6100" w:rsidRPr="002054A7" w:rsidRDefault="005A6100" w:rsidP="002054A7">
            <w:pPr>
              <w:rPr>
                <w:rFonts w:ascii="Arial" w:hAnsi="Arial" w:cs="Arial"/>
              </w:rPr>
            </w:pPr>
            <w:r w:rsidRPr="002054A7">
              <w:rPr>
                <w:rFonts w:ascii="Arial" w:hAnsi="Arial" w:cs="Arial"/>
              </w:rPr>
              <w:t>9</w:t>
            </w:r>
            <w:r w:rsidRPr="002054A7">
              <w:rPr>
                <w:rFonts w:ascii="Arial" w:hAnsi="Arial" w:cs="Arial"/>
                <w:vertAlign w:val="superscript"/>
              </w:rPr>
              <w:t>th</w:t>
            </w:r>
            <w:r w:rsidRPr="002054A7">
              <w:rPr>
                <w:rFonts w:ascii="Arial" w:hAnsi="Arial" w:cs="Arial"/>
              </w:rPr>
              <w:t xml:space="preserve"> February 2023 – O&amp;S meeting and sign-off</w:t>
            </w:r>
          </w:p>
          <w:p w14:paraId="55787178" w14:textId="77777777" w:rsidR="005A6100" w:rsidRPr="002054A7" w:rsidRDefault="005A6100" w:rsidP="002054A7">
            <w:pPr>
              <w:rPr>
                <w:rFonts w:ascii="Arial" w:hAnsi="Arial" w:cs="Arial"/>
              </w:rPr>
            </w:pPr>
            <w:r w:rsidRPr="002054A7">
              <w:rPr>
                <w:rFonts w:ascii="Arial" w:hAnsi="Arial" w:cs="Arial"/>
              </w:rPr>
              <w:t>February – First scrutiny review group meeting</w:t>
            </w:r>
          </w:p>
          <w:p w14:paraId="08A5DBD8" w14:textId="77777777" w:rsidR="005A6100" w:rsidRPr="002054A7" w:rsidRDefault="005A6100" w:rsidP="002054A7">
            <w:pPr>
              <w:rPr>
                <w:rFonts w:ascii="Arial" w:hAnsi="Arial" w:cs="Arial"/>
              </w:rPr>
            </w:pPr>
            <w:r w:rsidRPr="002054A7">
              <w:rPr>
                <w:rFonts w:ascii="Arial" w:hAnsi="Arial" w:cs="Arial"/>
              </w:rPr>
              <w:t>February – Officers prepare Desk Research</w:t>
            </w:r>
          </w:p>
          <w:p w14:paraId="5DEF9960" w14:textId="77777777" w:rsidR="005A6100" w:rsidRPr="002054A7" w:rsidRDefault="005A6100" w:rsidP="002054A7">
            <w:pPr>
              <w:rPr>
                <w:rFonts w:ascii="Arial" w:hAnsi="Arial" w:cs="Arial"/>
              </w:rPr>
            </w:pPr>
            <w:r w:rsidRPr="002054A7">
              <w:rPr>
                <w:rFonts w:ascii="Arial" w:hAnsi="Arial" w:cs="Arial"/>
              </w:rPr>
              <w:t>March – Online Consultation</w:t>
            </w:r>
          </w:p>
          <w:p w14:paraId="4BDBE2A6" w14:textId="77777777" w:rsidR="005A6100" w:rsidRPr="002054A7" w:rsidRDefault="005A6100" w:rsidP="002054A7">
            <w:pPr>
              <w:rPr>
                <w:rFonts w:ascii="Arial" w:hAnsi="Arial" w:cs="Arial"/>
              </w:rPr>
            </w:pPr>
            <w:r w:rsidRPr="002054A7">
              <w:rPr>
                <w:rFonts w:ascii="Arial" w:hAnsi="Arial" w:cs="Arial"/>
              </w:rPr>
              <w:t>March/April – Challenge Panels</w:t>
            </w:r>
          </w:p>
          <w:p w14:paraId="4D92CDED" w14:textId="77777777" w:rsidR="005A6100" w:rsidRPr="002054A7" w:rsidRDefault="005A6100" w:rsidP="002054A7">
            <w:pPr>
              <w:rPr>
                <w:rFonts w:ascii="Arial" w:hAnsi="Arial" w:cs="Arial"/>
              </w:rPr>
            </w:pPr>
            <w:r w:rsidRPr="002054A7">
              <w:rPr>
                <w:rFonts w:ascii="Arial" w:hAnsi="Arial" w:cs="Arial"/>
              </w:rPr>
              <w:t>April – Officers to prepare final draft Scrutiny Report</w:t>
            </w:r>
          </w:p>
          <w:p w14:paraId="13F2CBDA" w14:textId="77777777" w:rsidR="005A6100" w:rsidRPr="002054A7" w:rsidRDefault="005A6100" w:rsidP="002054A7">
            <w:pPr>
              <w:rPr>
                <w:rFonts w:ascii="Arial" w:hAnsi="Arial" w:cs="Arial"/>
              </w:rPr>
            </w:pPr>
            <w:r w:rsidRPr="002054A7">
              <w:rPr>
                <w:rFonts w:ascii="Arial" w:hAnsi="Arial" w:cs="Arial"/>
              </w:rPr>
              <w:t>May – Report to be sent to members for comments</w:t>
            </w:r>
          </w:p>
          <w:p w14:paraId="648319FF" w14:textId="77777777" w:rsidR="005A6100" w:rsidRPr="002054A7" w:rsidRDefault="005A6100" w:rsidP="002054A7">
            <w:pPr>
              <w:rPr>
                <w:rFonts w:ascii="Arial" w:hAnsi="Arial" w:cs="Arial"/>
              </w:rPr>
            </w:pPr>
            <w:r w:rsidRPr="002054A7">
              <w:rPr>
                <w:rFonts w:ascii="Arial" w:hAnsi="Arial" w:cs="Arial"/>
              </w:rPr>
              <w:t>May – Final report to be send to members</w:t>
            </w:r>
          </w:p>
          <w:p w14:paraId="1489477F" w14:textId="77777777" w:rsidR="005A6100" w:rsidRPr="002054A7" w:rsidRDefault="005A6100" w:rsidP="002054A7">
            <w:pPr>
              <w:rPr>
                <w:rFonts w:ascii="Arial" w:hAnsi="Arial" w:cs="Arial"/>
              </w:rPr>
            </w:pPr>
          </w:p>
          <w:p w14:paraId="71889047" w14:textId="77777777" w:rsidR="005A6100" w:rsidRPr="002054A7" w:rsidRDefault="005A6100" w:rsidP="002054A7">
            <w:pPr>
              <w:rPr>
                <w:rFonts w:ascii="Arial" w:hAnsi="Arial" w:cs="Arial"/>
              </w:rPr>
            </w:pPr>
          </w:p>
          <w:p w14:paraId="1F13D607" w14:textId="77777777" w:rsidR="005A6100" w:rsidRPr="002054A7" w:rsidRDefault="005A6100" w:rsidP="002054A7">
            <w:pPr>
              <w:rPr>
                <w:rFonts w:ascii="Arial" w:hAnsi="Arial" w:cs="Arial"/>
              </w:rPr>
            </w:pPr>
          </w:p>
          <w:p w14:paraId="5706831D" w14:textId="77777777" w:rsidR="005A6100" w:rsidRPr="002054A7" w:rsidRDefault="005A6100" w:rsidP="002054A7">
            <w:pPr>
              <w:rPr>
                <w:rFonts w:ascii="Arial" w:hAnsi="Arial" w:cs="Arial"/>
              </w:rPr>
            </w:pPr>
          </w:p>
          <w:p w14:paraId="2FE0CEB2" w14:textId="77777777" w:rsidR="005A6100" w:rsidRPr="002054A7" w:rsidRDefault="005A6100" w:rsidP="002054A7">
            <w:pPr>
              <w:rPr>
                <w:rFonts w:ascii="Arial" w:hAnsi="Arial" w:cs="Arial"/>
                <w:b/>
              </w:rPr>
            </w:pPr>
            <w:r w:rsidRPr="002054A7">
              <w:rPr>
                <w:rFonts w:ascii="Arial" w:hAnsi="Arial" w:cs="Arial"/>
                <w:b/>
              </w:rPr>
              <w:t>Overview &amp; Scrutiny Committee</w:t>
            </w:r>
          </w:p>
          <w:p w14:paraId="5E66505D" w14:textId="77777777" w:rsidR="005A6100" w:rsidRPr="002054A7" w:rsidRDefault="005A6100" w:rsidP="002054A7">
            <w:pPr>
              <w:rPr>
                <w:rFonts w:ascii="Arial" w:hAnsi="Arial" w:cs="Arial"/>
              </w:rPr>
            </w:pPr>
            <w:r w:rsidRPr="002054A7">
              <w:rPr>
                <w:rFonts w:ascii="Arial" w:hAnsi="Arial" w:cs="Arial"/>
              </w:rPr>
              <w:t>May – Legal clearance of Scrutiny Report</w:t>
            </w:r>
          </w:p>
          <w:p w14:paraId="1625E77D" w14:textId="77777777" w:rsidR="005A6100" w:rsidRPr="002054A7" w:rsidRDefault="005A6100" w:rsidP="002054A7">
            <w:pPr>
              <w:rPr>
                <w:rFonts w:ascii="Arial" w:hAnsi="Arial" w:cs="Arial"/>
              </w:rPr>
            </w:pPr>
            <w:r w:rsidRPr="002054A7">
              <w:rPr>
                <w:rFonts w:ascii="Arial" w:hAnsi="Arial" w:cs="Arial"/>
              </w:rPr>
              <w:t>May - Final Scrutiny Report submitted to O&amp;S</w:t>
            </w:r>
          </w:p>
          <w:p w14:paraId="472E68DF" w14:textId="5B5F3B34" w:rsidR="005A6100" w:rsidRPr="002054A7" w:rsidRDefault="005A6100" w:rsidP="002054A7">
            <w:pPr>
              <w:rPr>
                <w:rFonts w:ascii="Arial" w:hAnsi="Arial" w:cs="Arial"/>
              </w:rPr>
            </w:pPr>
            <w:r w:rsidRPr="002054A7">
              <w:rPr>
                <w:rFonts w:ascii="Arial" w:hAnsi="Arial" w:cs="Arial"/>
              </w:rPr>
              <w:t>June 2023 (date tba) – Final Scrutiny Report presented to O&amp;S</w:t>
            </w:r>
          </w:p>
          <w:p w14:paraId="5A7A1145" w14:textId="77777777" w:rsidR="005A6100" w:rsidRPr="002054A7" w:rsidRDefault="005A6100" w:rsidP="002054A7">
            <w:pPr>
              <w:rPr>
                <w:rFonts w:ascii="Arial" w:hAnsi="Arial" w:cs="Arial"/>
              </w:rPr>
            </w:pPr>
          </w:p>
          <w:p w14:paraId="17F5713D" w14:textId="77777777" w:rsidR="005A6100" w:rsidRPr="002054A7" w:rsidRDefault="005A6100" w:rsidP="002054A7">
            <w:pPr>
              <w:rPr>
                <w:rFonts w:ascii="Arial" w:hAnsi="Arial" w:cs="Arial"/>
                <w:b/>
              </w:rPr>
            </w:pPr>
            <w:r w:rsidRPr="002054A7">
              <w:rPr>
                <w:rFonts w:ascii="Arial" w:hAnsi="Arial" w:cs="Arial"/>
                <w:b/>
              </w:rPr>
              <w:t>Option 1 – June Cabinet</w:t>
            </w:r>
          </w:p>
          <w:p w14:paraId="3E05FD96" w14:textId="77777777" w:rsidR="005A6100" w:rsidRPr="002054A7" w:rsidRDefault="005A6100" w:rsidP="002054A7">
            <w:pPr>
              <w:rPr>
                <w:rFonts w:ascii="Arial" w:hAnsi="Arial" w:cs="Arial"/>
              </w:rPr>
            </w:pPr>
            <w:r w:rsidRPr="002054A7">
              <w:rPr>
                <w:rFonts w:ascii="Arial" w:hAnsi="Arial" w:cs="Arial"/>
              </w:rPr>
              <w:lastRenderedPageBreak/>
              <w:t>May – Legal Clearance</w:t>
            </w:r>
          </w:p>
          <w:p w14:paraId="06DE47D3" w14:textId="77777777" w:rsidR="005A6100" w:rsidRPr="002054A7" w:rsidRDefault="005A6100" w:rsidP="002054A7">
            <w:pPr>
              <w:rPr>
                <w:rFonts w:ascii="Arial" w:hAnsi="Arial" w:cs="Arial"/>
              </w:rPr>
            </w:pPr>
            <w:r w:rsidRPr="002054A7">
              <w:rPr>
                <w:rFonts w:ascii="Arial" w:hAnsi="Arial" w:cs="Arial"/>
              </w:rPr>
              <w:t>May – Cabinet briefing papers dispatched</w:t>
            </w:r>
          </w:p>
          <w:p w14:paraId="18762573" w14:textId="77777777" w:rsidR="005A6100" w:rsidRPr="002054A7" w:rsidRDefault="005A6100" w:rsidP="002054A7">
            <w:pPr>
              <w:rPr>
                <w:rFonts w:ascii="Arial" w:hAnsi="Arial" w:cs="Arial"/>
              </w:rPr>
            </w:pPr>
            <w:r w:rsidRPr="002054A7">
              <w:rPr>
                <w:rFonts w:ascii="Arial" w:hAnsi="Arial" w:cs="Arial"/>
              </w:rPr>
              <w:t>May – Report deadline</w:t>
            </w:r>
          </w:p>
          <w:p w14:paraId="07875E4F" w14:textId="77777777" w:rsidR="005A6100" w:rsidRPr="002054A7" w:rsidRDefault="005A6100" w:rsidP="002054A7">
            <w:pPr>
              <w:rPr>
                <w:rFonts w:ascii="Arial" w:hAnsi="Arial" w:cs="Arial"/>
              </w:rPr>
            </w:pPr>
            <w:r w:rsidRPr="002054A7">
              <w:rPr>
                <w:rFonts w:ascii="Arial" w:hAnsi="Arial" w:cs="Arial"/>
              </w:rPr>
              <w:t>June (date tba) – Cabinet briefing</w:t>
            </w:r>
          </w:p>
          <w:p w14:paraId="6F39B2A5" w14:textId="77777777" w:rsidR="005A6100" w:rsidRPr="002054A7" w:rsidRDefault="005A6100" w:rsidP="002054A7">
            <w:pPr>
              <w:rPr>
                <w:rFonts w:ascii="Arial" w:hAnsi="Arial" w:cs="Arial"/>
              </w:rPr>
            </w:pPr>
            <w:r w:rsidRPr="002054A7">
              <w:rPr>
                <w:rFonts w:ascii="Arial" w:hAnsi="Arial" w:cs="Arial"/>
              </w:rPr>
              <w:t>June (date tba)  - Final deadline for Scrutiny Report</w:t>
            </w:r>
          </w:p>
          <w:p w14:paraId="13875BC1" w14:textId="77777777" w:rsidR="005A6100" w:rsidRPr="002054A7" w:rsidRDefault="005A6100" w:rsidP="002054A7">
            <w:pPr>
              <w:rPr>
                <w:rFonts w:ascii="Arial" w:hAnsi="Arial" w:cs="Arial"/>
              </w:rPr>
            </w:pPr>
            <w:r w:rsidRPr="002054A7">
              <w:rPr>
                <w:rFonts w:ascii="Arial" w:hAnsi="Arial" w:cs="Arial"/>
              </w:rPr>
              <w:t>June (date tba)  – Final Scrutiny Report presented at Cabinet</w:t>
            </w:r>
          </w:p>
        </w:tc>
      </w:tr>
      <w:tr w:rsidR="005A6100" w:rsidRPr="002054A7" w14:paraId="07F51178" w14:textId="77777777" w:rsidTr="002054A7">
        <w:tc>
          <w:tcPr>
            <w:tcW w:w="720" w:type="dxa"/>
          </w:tcPr>
          <w:p w14:paraId="51E10B0A" w14:textId="77777777" w:rsidR="005A6100" w:rsidRPr="002054A7" w:rsidRDefault="005A6100" w:rsidP="002054A7">
            <w:pPr>
              <w:rPr>
                <w:rFonts w:ascii="Arial" w:hAnsi="Arial" w:cs="Arial"/>
              </w:rPr>
            </w:pPr>
          </w:p>
        </w:tc>
        <w:tc>
          <w:tcPr>
            <w:tcW w:w="2507" w:type="dxa"/>
          </w:tcPr>
          <w:p w14:paraId="41716B81" w14:textId="77777777" w:rsidR="005A6100" w:rsidRPr="002054A7" w:rsidRDefault="005A6100" w:rsidP="002054A7">
            <w:pPr>
              <w:rPr>
                <w:rFonts w:ascii="Arial" w:hAnsi="Arial" w:cs="Arial"/>
                <w:b/>
              </w:rPr>
            </w:pPr>
            <w:r w:rsidRPr="002054A7">
              <w:rPr>
                <w:rFonts w:ascii="Arial" w:hAnsi="Arial" w:cs="Arial"/>
                <w:b/>
              </w:rPr>
              <w:t>RESOURCE COMMITMENTS</w:t>
            </w:r>
          </w:p>
        </w:tc>
        <w:tc>
          <w:tcPr>
            <w:tcW w:w="11765" w:type="dxa"/>
          </w:tcPr>
          <w:p w14:paraId="37360AC8" w14:textId="77777777" w:rsidR="005A6100" w:rsidRPr="002054A7" w:rsidRDefault="005A6100" w:rsidP="002054A7">
            <w:pPr>
              <w:rPr>
                <w:rFonts w:ascii="Arial" w:hAnsi="Arial" w:cs="Arial"/>
              </w:rPr>
            </w:pPr>
            <w:r w:rsidRPr="002054A7">
              <w:rPr>
                <w:rFonts w:ascii="Arial" w:hAnsi="Arial" w:cs="Arial"/>
              </w:rPr>
              <w:t>Policy team will provide a briefing and administrative support to the Challenge Panels. The Policy team will report recommendations to O&amp;S; officers from the appropriate Service Area will provide a response to Cabinet and take forward any recommendations agreed by Cabinet.</w:t>
            </w:r>
          </w:p>
          <w:p w14:paraId="2F48691C" w14:textId="77777777" w:rsidR="005A6100" w:rsidRPr="002054A7" w:rsidRDefault="005A6100" w:rsidP="002054A7">
            <w:pPr>
              <w:rPr>
                <w:rFonts w:ascii="Arial" w:hAnsi="Arial" w:cs="Arial"/>
              </w:rPr>
            </w:pPr>
          </w:p>
        </w:tc>
      </w:tr>
      <w:tr w:rsidR="005A6100" w:rsidRPr="002054A7" w14:paraId="4E36812B" w14:textId="77777777" w:rsidTr="002054A7">
        <w:tc>
          <w:tcPr>
            <w:tcW w:w="720" w:type="dxa"/>
          </w:tcPr>
          <w:p w14:paraId="5FABE835" w14:textId="77777777" w:rsidR="005A6100" w:rsidRPr="002054A7" w:rsidRDefault="005A6100" w:rsidP="002054A7">
            <w:pPr>
              <w:rPr>
                <w:rFonts w:ascii="Arial" w:hAnsi="Arial" w:cs="Arial"/>
              </w:rPr>
            </w:pPr>
          </w:p>
        </w:tc>
        <w:tc>
          <w:tcPr>
            <w:tcW w:w="2507" w:type="dxa"/>
          </w:tcPr>
          <w:p w14:paraId="60F81B42" w14:textId="77777777" w:rsidR="005A6100" w:rsidRPr="002054A7" w:rsidRDefault="005A6100" w:rsidP="002054A7">
            <w:pPr>
              <w:rPr>
                <w:rFonts w:ascii="Arial" w:hAnsi="Arial" w:cs="Arial"/>
                <w:b/>
              </w:rPr>
            </w:pPr>
            <w:r w:rsidRPr="002054A7">
              <w:rPr>
                <w:rFonts w:ascii="Arial" w:hAnsi="Arial" w:cs="Arial"/>
                <w:b/>
              </w:rPr>
              <w:t>REPORT AUTHOR</w:t>
            </w:r>
          </w:p>
        </w:tc>
        <w:tc>
          <w:tcPr>
            <w:tcW w:w="11765" w:type="dxa"/>
          </w:tcPr>
          <w:p w14:paraId="293AA34C" w14:textId="77777777" w:rsidR="005A6100" w:rsidRPr="002054A7" w:rsidRDefault="005A6100" w:rsidP="002054A7">
            <w:pPr>
              <w:rPr>
                <w:rFonts w:ascii="Arial" w:hAnsi="Arial" w:cs="Arial"/>
              </w:rPr>
            </w:pPr>
            <w:r w:rsidRPr="002054A7">
              <w:rPr>
                <w:rFonts w:ascii="Arial" w:hAnsi="Arial" w:cs="Arial"/>
              </w:rPr>
              <w:t>Mira Chauhan</w:t>
            </w:r>
          </w:p>
          <w:p w14:paraId="499758CD" w14:textId="77777777" w:rsidR="005A6100" w:rsidRPr="002054A7" w:rsidRDefault="005A6100" w:rsidP="002054A7">
            <w:pPr>
              <w:rPr>
                <w:rFonts w:ascii="Arial" w:hAnsi="Arial" w:cs="Arial"/>
              </w:rPr>
            </w:pPr>
          </w:p>
        </w:tc>
      </w:tr>
      <w:tr w:rsidR="005A6100" w:rsidRPr="002054A7" w14:paraId="278FEBBD" w14:textId="77777777" w:rsidTr="002054A7">
        <w:tc>
          <w:tcPr>
            <w:tcW w:w="720" w:type="dxa"/>
          </w:tcPr>
          <w:p w14:paraId="1C064084" w14:textId="77777777" w:rsidR="005A6100" w:rsidRPr="002054A7" w:rsidRDefault="005A6100" w:rsidP="002054A7">
            <w:pPr>
              <w:rPr>
                <w:rFonts w:ascii="Arial" w:hAnsi="Arial" w:cs="Arial"/>
              </w:rPr>
            </w:pPr>
          </w:p>
        </w:tc>
        <w:tc>
          <w:tcPr>
            <w:tcW w:w="2507" w:type="dxa"/>
          </w:tcPr>
          <w:p w14:paraId="36E5BF07" w14:textId="77777777" w:rsidR="005A6100" w:rsidRPr="002054A7" w:rsidRDefault="005A6100" w:rsidP="002054A7">
            <w:pPr>
              <w:rPr>
                <w:rFonts w:ascii="Arial" w:hAnsi="Arial" w:cs="Arial"/>
                <w:b/>
              </w:rPr>
            </w:pPr>
            <w:r w:rsidRPr="002054A7">
              <w:rPr>
                <w:rFonts w:ascii="Arial" w:hAnsi="Arial" w:cs="Arial"/>
                <w:b/>
              </w:rPr>
              <w:t>REPORTING ARRANGEMENTS</w:t>
            </w:r>
          </w:p>
        </w:tc>
        <w:tc>
          <w:tcPr>
            <w:tcW w:w="11765" w:type="dxa"/>
          </w:tcPr>
          <w:p w14:paraId="26DE366D" w14:textId="77777777" w:rsidR="005A6100" w:rsidRPr="002054A7" w:rsidRDefault="005A6100" w:rsidP="002054A7">
            <w:pPr>
              <w:rPr>
                <w:rFonts w:ascii="Arial" w:hAnsi="Arial" w:cs="Arial"/>
              </w:rPr>
            </w:pPr>
            <w:r w:rsidRPr="002054A7">
              <w:rPr>
                <w:rFonts w:ascii="Arial" w:hAnsi="Arial" w:cs="Arial"/>
              </w:rPr>
              <w:t>Outline of formal reporting process:</w:t>
            </w:r>
          </w:p>
          <w:p w14:paraId="35DAC6FE" w14:textId="77777777" w:rsidR="005A6100" w:rsidRPr="002054A7" w:rsidRDefault="005A6100" w:rsidP="002054A7">
            <w:pPr>
              <w:rPr>
                <w:rFonts w:ascii="Arial" w:hAnsi="Arial" w:cs="Arial"/>
              </w:rPr>
            </w:pPr>
            <w:r w:rsidRPr="002054A7">
              <w:rPr>
                <w:rFonts w:ascii="Arial" w:hAnsi="Arial" w:cs="Arial"/>
              </w:rPr>
              <w:t>The relevant Divisional Director(s) and Portfolio Holder(s) will be consulted in the drafting of the final report and recommendations</w:t>
            </w:r>
          </w:p>
          <w:p w14:paraId="2510DE7C" w14:textId="77777777" w:rsidR="005A6100" w:rsidRPr="002054A7" w:rsidRDefault="005A6100" w:rsidP="002054A7">
            <w:pPr>
              <w:rPr>
                <w:rFonts w:ascii="Arial" w:hAnsi="Arial" w:cs="Arial"/>
              </w:rPr>
            </w:pPr>
            <w:r w:rsidRPr="002054A7">
              <w:rPr>
                <w:rFonts w:ascii="Arial" w:hAnsi="Arial" w:cs="Arial"/>
              </w:rPr>
              <w:t>Report to Overview and Scrutiny Committee</w:t>
            </w:r>
          </w:p>
          <w:p w14:paraId="1333F738" w14:textId="77777777" w:rsidR="005A6100" w:rsidRPr="002054A7" w:rsidRDefault="005A6100" w:rsidP="002054A7">
            <w:pPr>
              <w:rPr>
                <w:rFonts w:ascii="Arial" w:hAnsi="Arial" w:cs="Arial"/>
              </w:rPr>
            </w:pPr>
            <w:r w:rsidRPr="002054A7">
              <w:rPr>
                <w:rFonts w:ascii="Arial" w:hAnsi="Arial" w:cs="Arial"/>
              </w:rPr>
              <w:t>Report referred to Cabinet</w:t>
            </w:r>
          </w:p>
          <w:p w14:paraId="4B9FCD59" w14:textId="77777777" w:rsidR="005A6100" w:rsidRPr="002054A7" w:rsidRDefault="005A6100" w:rsidP="002054A7">
            <w:pPr>
              <w:rPr>
                <w:rFonts w:ascii="Arial" w:hAnsi="Arial" w:cs="Arial"/>
              </w:rPr>
            </w:pPr>
            <w:r w:rsidRPr="002054A7">
              <w:rPr>
                <w:rFonts w:ascii="Arial" w:hAnsi="Arial" w:cs="Arial"/>
              </w:rPr>
              <w:t xml:space="preserve">Officer response to Cabinet </w:t>
            </w:r>
          </w:p>
          <w:p w14:paraId="4C95BD67" w14:textId="77777777" w:rsidR="005A6100" w:rsidRPr="002054A7" w:rsidRDefault="005A6100" w:rsidP="002054A7">
            <w:pPr>
              <w:rPr>
                <w:rFonts w:ascii="Arial" w:hAnsi="Arial" w:cs="Arial"/>
              </w:rPr>
            </w:pPr>
          </w:p>
        </w:tc>
      </w:tr>
      <w:tr w:rsidR="005A6100" w:rsidRPr="002054A7" w14:paraId="03A2F740" w14:textId="77777777" w:rsidTr="002054A7">
        <w:tc>
          <w:tcPr>
            <w:tcW w:w="720" w:type="dxa"/>
          </w:tcPr>
          <w:p w14:paraId="57538AE6" w14:textId="77777777" w:rsidR="005A6100" w:rsidRPr="002054A7" w:rsidRDefault="005A6100" w:rsidP="002054A7">
            <w:pPr>
              <w:rPr>
                <w:rFonts w:ascii="Arial" w:hAnsi="Arial" w:cs="Arial"/>
              </w:rPr>
            </w:pPr>
          </w:p>
        </w:tc>
        <w:tc>
          <w:tcPr>
            <w:tcW w:w="2507" w:type="dxa"/>
          </w:tcPr>
          <w:p w14:paraId="3B048035" w14:textId="77777777" w:rsidR="005A6100" w:rsidRPr="002054A7" w:rsidRDefault="005A6100" w:rsidP="002054A7">
            <w:pPr>
              <w:rPr>
                <w:rFonts w:ascii="Arial" w:hAnsi="Arial" w:cs="Arial"/>
                <w:b/>
              </w:rPr>
            </w:pPr>
            <w:r w:rsidRPr="002054A7">
              <w:rPr>
                <w:rFonts w:ascii="Arial" w:hAnsi="Arial" w:cs="Arial"/>
                <w:b/>
              </w:rPr>
              <w:t>FOLLOW UP ARRANGEMENTS (proposals)</w:t>
            </w:r>
          </w:p>
        </w:tc>
        <w:tc>
          <w:tcPr>
            <w:tcW w:w="11765" w:type="dxa"/>
          </w:tcPr>
          <w:p w14:paraId="36B74540" w14:textId="77777777" w:rsidR="005A6100" w:rsidRPr="002054A7" w:rsidRDefault="005A6100" w:rsidP="002054A7">
            <w:pPr>
              <w:rPr>
                <w:rFonts w:ascii="Arial" w:hAnsi="Arial" w:cs="Arial"/>
              </w:rPr>
            </w:pPr>
            <w:r w:rsidRPr="002054A7">
              <w:rPr>
                <w:rFonts w:ascii="Arial" w:hAnsi="Arial" w:cs="Arial"/>
              </w:rPr>
              <w:t>It is anticipated that Cabinet would consider any recommendations made (alongside the officers’ response) at the Cabinet meeting in [insert month] and responded to in [insert month].</w:t>
            </w:r>
          </w:p>
          <w:p w14:paraId="2FE8737B" w14:textId="77777777" w:rsidR="005A6100" w:rsidRPr="002054A7" w:rsidRDefault="005A6100" w:rsidP="002054A7">
            <w:pPr>
              <w:rPr>
                <w:rFonts w:ascii="Arial" w:hAnsi="Arial" w:cs="Arial"/>
              </w:rPr>
            </w:pPr>
          </w:p>
        </w:tc>
      </w:tr>
    </w:tbl>
    <w:p w14:paraId="2E5C1261" w14:textId="77777777" w:rsidR="00372E52" w:rsidRPr="00372E52" w:rsidRDefault="00372E52" w:rsidP="005A6100"/>
    <w:sectPr w:rsidR="00372E52" w:rsidRPr="00372E52" w:rsidSect="005A610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FEBC9" w14:textId="77777777" w:rsidR="00BF5897" w:rsidRDefault="00BF5897" w:rsidP="00CC6207">
      <w:pPr>
        <w:spacing w:after="0" w:line="240" w:lineRule="auto"/>
      </w:pPr>
      <w:r>
        <w:separator/>
      </w:r>
    </w:p>
  </w:endnote>
  <w:endnote w:type="continuationSeparator" w:id="0">
    <w:p w14:paraId="78E94264" w14:textId="77777777" w:rsidR="00BF5897" w:rsidRDefault="00BF5897" w:rsidP="00CC6207">
      <w:pPr>
        <w:spacing w:after="0" w:line="240" w:lineRule="auto"/>
      </w:pPr>
      <w:r>
        <w:continuationSeparator/>
      </w:r>
    </w:p>
  </w:endnote>
  <w:endnote w:type="continuationNotice" w:id="1">
    <w:p w14:paraId="7F81267E" w14:textId="77777777" w:rsidR="00BF5897" w:rsidRDefault="00BF58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7F562" w14:textId="77777777" w:rsidR="00BF5897" w:rsidRDefault="00BF5897" w:rsidP="00CC6207">
      <w:pPr>
        <w:spacing w:after="0" w:line="240" w:lineRule="auto"/>
      </w:pPr>
      <w:r>
        <w:separator/>
      </w:r>
    </w:p>
  </w:footnote>
  <w:footnote w:type="continuationSeparator" w:id="0">
    <w:p w14:paraId="783B654E" w14:textId="77777777" w:rsidR="00BF5897" w:rsidRDefault="00BF5897" w:rsidP="00CC6207">
      <w:pPr>
        <w:spacing w:after="0" w:line="240" w:lineRule="auto"/>
      </w:pPr>
      <w:r>
        <w:continuationSeparator/>
      </w:r>
    </w:p>
  </w:footnote>
  <w:footnote w:type="continuationNotice" w:id="1">
    <w:p w14:paraId="393BB392" w14:textId="77777777" w:rsidR="00BF5897" w:rsidRDefault="00BF5897">
      <w:pPr>
        <w:spacing w:after="0" w:line="240" w:lineRule="auto"/>
      </w:pPr>
    </w:p>
  </w:footnote>
  <w:footnote w:id="2">
    <w:p w14:paraId="136E32F1" w14:textId="307DF850" w:rsidR="001B1A3A" w:rsidRPr="001B1A3A" w:rsidRDefault="001B1A3A">
      <w:pPr>
        <w:pStyle w:val="FootnoteText"/>
        <w:rPr>
          <w:rFonts w:ascii="Arial" w:hAnsi="Arial" w:cs="Arial"/>
        </w:rPr>
      </w:pPr>
      <w:r w:rsidRPr="001B1A3A">
        <w:rPr>
          <w:rStyle w:val="FootnoteReference"/>
          <w:rFonts w:ascii="Arial" w:hAnsi="Arial" w:cs="Arial"/>
        </w:rPr>
        <w:footnoteRef/>
      </w:r>
      <w:r w:rsidRPr="001B1A3A">
        <w:rPr>
          <w:rFonts w:ascii="Arial" w:hAnsi="Arial" w:cs="Arial"/>
        </w:rPr>
        <w:t xml:space="preserve"> See full scope of the Customer Experience Scrutiny Review</w:t>
      </w:r>
      <w:r w:rsidR="00425689">
        <w:rPr>
          <w:rFonts w:ascii="Arial" w:hAnsi="Arial" w:cs="Arial"/>
        </w:rPr>
        <w:t xml:space="preserve"> agreed in March 2023</w:t>
      </w:r>
      <w:r w:rsidRPr="001B1A3A">
        <w:rPr>
          <w:rFonts w:ascii="Arial" w:hAnsi="Arial" w:cs="Arial"/>
        </w:rPr>
        <w:t xml:space="preserve"> in Appendix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F86F" w14:textId="6F0EECE0" w:rsidR="00CC6207" w:rsidRDefault="00E51F36">
    <w:pPr>
      <w:pStyle w:val="Header"/>
    </w:pPr>
    <w:r w:rsidRPr="00CC6207">
      <w:rPr>
        <w:noProof/>
      </w:rPr>
      <mc:AlternateContent>
        <mc:Choice Requires="wps">
          <w:drawing>
            <wp:anchor distT="0" distB="0" distL="114300" distR="114300" simplePos="0" relativeHeight="251658240" behindDoc="0" locked="0" layoutInCell="1" allowOverlap="1" wp14:anchorId="4CD646A3" wp14:editId="2A9B51B5">
              <wp:simplePos x="0" y="0"/>
              <wp:positionH relativeFrom="page">
                <wp:align>left</wp:align>
              </wp:positionH>
              <wp:positionV relativeFrom="paragraph">
                <wp:posOffset>-453308</wp:posOffset>
              </wp:positionV>
              <wp:extent cx="12192000" cy="850790"/>
              <wp:effectExtent l="0" t="0" r="19050" b="26035"/>
              <wp:wrapNone/>
              <wp:docPr id="2" name="Rectangle 2">
                <a:extLst xmlns:a="http://schemas.openxmlformats.org/drawingml/2006/main">
                  <a:ext uri="{FF2B5EF4-FFF2-40B4-BE49-F238E27FC236}">
                    <a16:creationId xmlns:a16="http://schemas.microsoft.com/office/drawing/2014/main" id="{33562361-ED8B-1F6E-7A49-33ABFF2AED39}"/>
                  </a:ext>
                </a:extLst>
              </wp:docPr>
              <wp:cNvGraphicFramePr/>
              <a:graphic xmlns:a="http://schemas.openxmlformats.org/drawingml/2006/main">
                <a:graphicData uri="http://schemas.microsoft.com/office/word/2010/wordprocessingShape">
                  <wps:wsp>
                    <wps:cNvSpPr/>
                    <wps:spPr>
                      <a:xfrm>
                        <a:off x="0" y="0"/>
                        <a:ext cx="12192000" cy="850790"/>
                      </a:xfrm>
                      <a:prstGeom prst="rect">
                        <a:avLst/>
                      </a:prstGeom>
                      <a:solidFill>
                        <a:srgbClr val="3C286F"/>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arto="http://schemas.microsoft.com/office/word/2006/arto" xmlns:w16du="http://schemas.microsoft.com/office/word/2023/wordml/word16du">
          <w:pict>
            <v:rect w14:anchorId="1C50658F" id="Rectangle 2" o:spid="_x0000_s1026" style="position:absolute;margin-left:0;margin-top:-35.7pt;width:960pt;height:67pt;z-index:25165824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" fillcolor="#3c286f" strokecolor="#1f3763 [1604]" strokeweight="1pt">
              <w10:wrap anchorx="page"/>
            </v:rect>
          </w:pict>
        </mc:Fallback>
      </mc:AlternateContent>
    </w:r>
    <w:r w:rsidR="00CC6207" w:rsidRPr="00CC6207">
      <w:rPr>
        <w:noProof/>
      </w:rPr>
      <w:drawing>
        <wp:anchor distT="0" distB="0" distL="114300" distR="114300" simplePos="0" relativeHeight="251658241" behindDoc="0" locked="0" layoutInCell="1" allowOverlap="1" wp14:anchorId="4A940A0C" wp14:editId="19B9CAF2">
          <wp:simplePos x="0" y="0"/>
          <wp:positionH relativeFrom="column">
            <wp:posOffset>4209704</wp:posOffset>
          </wp:positionH>
          <wp:positionV relativeFrom="paragraph">
            <wp:posOffset>-269058</wp:posOffset>
          </wp:positionV>
          <wp:extent cx="2204720" cy="565785"/>
          <wp:effectExtent l="0" t="0" r="5080" b="5715"/>
          <wp:wrapSquare wrapText="bothSides"/>
          <wp:docPr id="9" name="Picture 9" descr="A picture containing text, font, graphics, logo&#10;&#10;Description automatically generated">
            <a:extLst xmlns:a="http://schemas.openxmlformats.org/drawingml/2006/main">
              <a:ext uri="{FF2B5EF4-FFF2-40B4-BE49-F238E27FC236}">
                <a16:creationId xmlns:a16="http://schemas.microsoft.com/office/drawing/2014/main" id="{620034D4-4788-7C8A-70F3-ECED141AA3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text, font, graphics, logo&#10;&#10;Description automatically generated">
                    <a:extLst>
                      <a:ext uri="{FF2B5EF4-FFF2-40B4-BE49-F238E27FC236}">
                        <a16:creationId xmlns:a16="http://schemas.microsoft.com/office/drawing/2014/main" id="{620034D4-4788-7C8A-70F3-ECED141AA31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04720" cy="565785"/>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ELfvGPLLBtadVV" int2:id="3AMb1Obs">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5732"/>
    <w:multiLevelType w:val="hybridMultilevel"/>
    <w:tmpl w:val="89840530"/>
    <w:lvl w:ilvl="0" w:tplc="2EB65B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A05F6"/>
    <w:multiLevelType w:val="hybridMultilevel"/>
    <w:tmpl w:val="D4927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D7AC5"/>
    <w:multiLevelType w:val="hybridMultilevel"/>
    <w:tmpl w:val="1F545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82298"/>
    <w:multiLevelType w:val="hybridMultilevel"/>
    <w:tmpl w:val="58C4DF30"/>
    <w:lvl w:ilvl="0" w:tplc="13B0881A">
      <w:start w:val="1"/>
      <w:numFmt w:val="decimal"/>
      <w:lvlText w:val="(%1)"/>
      <w:lvlJc w:val="left"/>
      <w:pPr>
        <w:ind w:left="394" w:hanging="360"/>
      </w:pPr>
      <w:rPr>
        <w:rFonts w:hint="default"/>
      </w:rPr>
    </w:lvl>
    <w:lvl w:ilvl="1" w:tplc="08090001">
      <w:start w:val="1"/>
      <w:numFmt w:val="bullet"/>
      <w:lvlText w:val=""/>
      <w:lvlJc w:val="left"/>
      <w:pPr>
        <w:tabs>
          <w:tab w:val="num" w:pos="1114"/>
        </w:tabs>
        <w:ind w:left="1114" w:hanging="360"/>
      </w:pPr>
      <w:rPr>
        <w:rFonts w:ascii="Symbol" w:hAnsi="Symbol" w:hint="default"/>
      </w:r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33E177E1"/>
    <w:multiLevelType w:val="hybridMultilevel"/>
    <w:tmpl w:val="F7924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F2509E"/>
    <w:multiLevelType w:val="hybridMultilevel"/>
    <w:tmpl w:val="069A96AA"/>
    <w:lvl w:ilvl="0" w:tplc="6E6E0564">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F1795"/>
    <w:multiLevelType w:val="hybridMultilevel"/>
    <w:tmpl w:val="0C58E218"/>
    <w:lvl w:ilvl="0" w:tplc="2778AED8">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26233C"/>
    <w:multiLevelType w:val="hybridMultilevel"/>
    <w:tmpl w:val="956CC7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D5163C"/>
    <w:multiLevelType w:val="hybridMultilevel"/>
    <w:tmpl w:val="8412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1C42B1"/>
    <w:multiLevelType w:val="hybridMultilevel"/>
    <w:tmpl w:val="956CC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034C5B"/>
    <w:multiLevelType w:val="hybridMultilevel"/>
    <w:tmpl w:val="D200D6C6"/>
    <w:lvl w:ilvl="0" w:tplc="0409001B">
      <w:start w:val="1"/>
      <w:numFmt w:val="low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811B9E"/>
    <w:multiLevelType w:val="hybridMultilevel"/>
    <w:tmpl w:val="B3A2FAB0"/>
    <w:lvl w:ilvl="0" w:tplc="FA7637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C731EE"/>
    <w:multiLevelType w:val="hybridMultilevel"/>
    <w:tmpl w:val="771E5B48"/>
    <w:lvl w:ilvl="0" w:tplc="0809000F">
      <w:start w:val="1"/>
      <w:numFmt w:val="decimal"/>
      <w:lvlText w:val="%1."/>
      <w:lvlJc w:val="left"/>
      <w:pPr>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0C6B4D"/>
    <w:multiLevelType w:val="hybridMultilevel"/>
    <w:tmpl w:val="7346A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F25578"/>
    <w:multiLevelType w:val="hybridMultilevel"/>
    <w:tmpl w:val="6AF0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4B2175"/>
    <w:multiLevelType w:val="hybridMultilevel"/>
    <w:tmpl w:val="F67459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EB5B10"/>
    <w:multiLevelType w:val="hybridMultilevel"/>
    <w:tmpl w:val="131C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0108B4"/>
    <w:multiLevelType w:val="hybridMultilevel"/>
    <w:tmpl w:val="1DD85846"/>
    <w:lvl w:ilvl="0" w:tplc="FA7637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8091863">
    <w:abstractNumId w:val="15"/>
  </w:num>
  <w:num w:numId="2" w16cid:durableId="1117482253">
    <w:abstractNumId w:val="1"/>
  </w:num>
  <w:num w:numId="3" w16cid:durableId="1155334657">
    <w:abstractNumId w:val="16"/>
  </w:num>
  <w:num w:numId="4" w16cid:durableId="1738360205">
    <w:abstractNumId w:val="6"/>
  </w:num>
  <w:num w:numId="5" w16cid:durableId="256907685">
    <w:abstractNumId w:val="2"/>
  </w:num>
  <w:num w:numId="6" w16cid:durableId="40910502">
    <w:abstractNumId w:val="5"/>
  </w:num>
  <w:num w:numId="7" w16cid:durableId="502089595">
    <w:abstractNumId w:val="10"/>
  </w:num>
  <w:num w:numId="8" w16cid:durableId="2057578962">
    <w:abstractNumId w:val="0"/>
  </w:num>
  <w:num w:numId="9" w16cid:durableId="644359916">
    <w:abstractNumId w:val="11"/>
  </w:num>
  <w:num w:numId="10" w16cid:durableId="1925260723">
    <w:abstractNumId w:val="17"/>
  </w:num>
  <w:num w:numId="11" w16cid:durableId="1962686049">
    <w:abstractNumId w:val="14"/>
  </w:num>
  <w:num w:numId="12" w16cid:durableId="812989958">
    <w:abstractNumId w:val="9"/>
  </w:num>
  <w:num w:numId="13" w16cid:durableId="1278215120">
    <w:abstractNumId w:val="4"/>
  </w:num>
  <w:num w:numId="14" w16cid:durableId="1034505413">
    <w:abstractNumId w:val="13"/>
  </w:num>
  <w:num w:numId="15" w16cid:durableId="1151678612">
    <w:abstractNumId w:val="12"/>
  </w:num>
  <w:num w:numId="16" w16cid:durableId="956911025">
    <w:abstractNumId w:val="8"/>
  </w:num>
  <w:num w:numId="17" w16cid:durableId="1040931529">
    <w:abstractNumId w:val="3"/>
  </w:num>
  <w:num w:numId="18" w16cid:durableId="19646488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F3"/>
    <w:rsid w:val="00010784"/>
    <w:rsid w:val="00017D3D"/>
    <w:rsid w:val="00017FC1"/>
    <w:rsid w:val="0002013A"/>
    <w:rsid w:val="0002549D"/>
    <w:rsid w:val="00027A09"/>
    <w:rsid w:val="00030359"/>
    <w:rsid w:val="000436E8"/>
    <w:rsid w:val="000439C5"/>
    <w:rsid w:val="00043E1B"/>
    <w:rsid w:val="000540CF"/>
    <w:rsid w:val="00056AFB"/>
    <w:rsid w:val="000576DB"/>
    <w:rsid w:val="00063122"/>
    <w:rsid w:val="0006359E"/>
    <w:rsid w:val="00066C0C"/>
    <w:rsid w:val="00067791"/>
    <w:rsid w:val="00076B00"/>
    <w:rsid w:val="00082B3C"/>
    <w:rsid w:val="00092491"/>
    <w:rsid w:val="00096B16"/>
    <w:rsid w:val="000A25B5"/>
    <w:rsid w:val="000A76BA"/>
    <w:rsid w:val="000B1631"/>
    <w:rsid w:val="000B25F6"/>
    <w:rsid w:val="000D4E33"/>
    <w:rsid w:val="000F2C53"/>
    <w:rsid w:val="000F3F49"/>
    <w:rsid w:val="00104C69"/>
    <w:rsid w:val="00105329"/>
    <w:rsid w:val="001067C2"/>
    <w:rsid w:val="001169D8"/>
    <w:rsid w:val="00121697"/>
    <w:rsid w:val="0012517F"/>
    <w:rsid w:val="00134482"/>
    <w:rsid w:val="001632E1"/>
    <w:rsid w:val="00173894"/>
    <w:rsid w:val="00183527"/>
    <w:rsid w:val="00196B41"/>
    <w:rsid w:val="001A13A2"/>
    <w:rsid w:val="001A4D43"/>
    <w:rsid w:val="001B1A3A"/>
    <w:rsid w:val="001B35EF"/>
    <w:rsid w:val="001D082A"/>
    <w:rsid w:val="001D2CFD"/>
    <w:rsid w:val="00202942"/>
    <w:rsid w:val="00202A5A"/>
    <w:rsid w:val="002054A7"/>
    <w:rsid w:val="0021253F"/>
    <w:rsid w:val="00213669"/>
    <w:rsid w:val="00215333"/>
    <w:rsid w:val="00216F3F"/>
    <w:rsid w:val="00227E74"/>
    <w:rsid w:val="00232CC5"/>
    <w:rsid w:val="00242B8C"/>
    <w:rsid w:val="002443CA"/>
    <w:rsid w:val="00250D64"/>
    <w:rsid w:val="00253015"/>
    <w:rsid w:val="00260715"/>
    <w:rsid w:val="002639AD"/>
    <w:rsid w:val="00264409"/>
    <w:rsid w:val="0026576F"/>
    <w:rsid w:val="00273933"/>
    <w:rsid w:val="002924DF"/>
    <w:rsid w:val="002A0A8E"/>
    <w:rsid w:val="002A1572"/>
    <w:rsid w:val="002A2B22"/>
    <w:rsid w:val="002A572C"/>
    <w:rsid w:val="002D2EC0"/>
    <w:rsid w:val="002D6DD2"/>
    <w:rsid w:val="002F1FF9"/>
    <w:rsid w:val="002F3641"/>
    <w:rsid w:val="002F3CF3"/>
    <w:rsid w:val="00305377"/>
    <w:rsid w:val="00314367"/>
    <w:rsid w:val="00324A61"/>
    <w:rsid w:val="00330434"/>
    <w:rsid w:val="00340A15"/>
    <w:rsid w:val="003419D8"/>
    <w:rsid w:val="0034472E"/>
    <w:rsid w:val="003558C9"/>
    <w:rsid w:val="0036411B"/>
    <w:rsid w:val="00371355"/>
    <w:rsid w:val="00372A37"/>
    <w:rsid w:val="00372E52"/>
    <w:rsid w:val="00373C46"/>
    <w:rsid w:val="003755E7"/>
    <w:rsid w:val="00377687"/>
    <w:rsid w:val="003873B8"/>
    <w:rsid w:val="003B3E31"/>
    <w:rsid w:val="003B7D5A"/>
    <w:rsid w:val="003F1463"/>
    <w:rsid w:val="00405475"/>
    <w:rsid w:val="00407D45"/>
    <w:rsid w:val="004163A3"/>
    <w:rsid w:val="00417149"/>
    <w:rsid w:val="00422120"/>
    <w:rsid w:val="00425540"/>
    <w:rsid w:val="00425689"/>
    <w:rsid w:val="004360C7"/>
    <w:rsid w:val="00450464"/>
    <w:rsid w:val="00456061"/>
    <w:rsid w:val="004562AC"/>
    <w:rsid w:val="00460CD1"/>
    <w:rsid w:val="00460F28"/>
    <w:rsid w:val="00475BCD"/>
    <w:rsid w:val="0047741C"/>
    <w:rsid w:val="00485BCF"/>
    <w:rsid w:val="0049156A"/>
    <w:rsid w:val="0049455F"/>
    <w:rsid w:val="00496E45"/>
    <w:rsid w:val="004A499E"/>
    <w:rsid w:val="004A51E9"/>
    <w:rsid w:val="004E096B"/>
    <w:rsid w:val="004E7F87"/>
    <w:rsid w:val="004F4B6F"/>
    <w:rsid w:val="005047F3"/>
    <w:rsid w:val="00510469"/>
    <w:rsid w:val="00515817"/>
    <w:rsid w:val="005168C4"/>
    <w:rsid w:val="00525566"/>
    <w:rsid w:val="0053011D"/>
    <w:rsid w:val="005403D9"/>
    <w:rsid w:val="00540FE9"/>
    <w:rsid w:val="005535E6"/>
    <w:rsid w:val="00562A28"/>
    <w:rsid w:val="005639B2"/>
    <w:rsid w:val="00570D2D"/>
    <w:rsid w:val="00574F39"/>
    <w:rsid w:val="00576C27"/>
    <w:rsid w:val="00576DAA"/>
    <w:rsid w:val="005806EF"/>
    <w:rsid w:val="005819F6"/>
    <w:rsid w:val="00583D3E"/>
    <w:rsid w:val="005955BD"/>
    <w:rsid w:val="005A5EEA"/>
    <w:rsid w:val="005A6100"/>
    <w:rsid w:val="005A67EB"/>
    <w:rsid w:val="005A7DF6"/>
    <w:rsid w:val="005B6A92"/>
    <w:rsid w:val="005B6EFC"/>
    <w:rsid w:val="005C03E7"/>
    <w:rsid w:val="005C4652"/>
    <w:rsid w:val="005C7D41"/>
    <w:rsid w:val="005E625B"/>
    <w:rsid w:val="005F0A69"/>
    <w:rsid w:val="005F3461"/>
    <w:rsid w:val="005F4AC4"/>
    <w:rsid w:val="00603D65"/>
    <w:rsid w:val="00604D4A"/>
    <w:rsid w:val="00606FA1"/>
    <w:rsid w:val="00621EE7"/>
    <w:rsid w:val="006223EE"/>
    <w:rsid w:val="00622453"/>
    <w:rsid w:val="00623387"/>
    <w:rsid w:val="0062569D"/>
    <w:rsid w:val="00633073"/>
    <w:rsid w:val="006416E4"/>
    <w:rsid w:val="0065037E"/>
    <w:rsid w:val="00654677"/>
    <w:rsid w:val="00661065"/>
    <w:rsid w:val="00664877"/>
    <w:rsid w:val="0066674C"/>
    <w:rsid w:val="00675F2B"/>
    <w:rsid w:val="0067677F"/>
    <w:rsid w:val="00677ED0"/>
    <w:rsid w:val="006859F1"/>
    <w:rsid w:val="00686482"/>
    <w:rsid w:val="006953FC"/>
    <w:rsid w:val="006D5236"/>
    <w:rsid w:val="006F0BD2"/>
    <w:rsid w:val="006F4CF3"/>
    <w:rsid w:val="006F6D5B"/>
    <w:rsid w:val="00706CFC"/>
    <w:rsid w:val="0070798D"/>
    <w:rsid w:val="00726F0E"/>
    <w:rsid w:val="007275DD"/>
    <w:rsid w:val="0073046F"/>
    <w:rsid w:val="0073279B"/>
    <w:rsid w:val="0073505C"/>
    <w:rsid w:val="0073552B"/>
    <w:rsid w:val="007364DF"/>
    <w:rsid w:val="007401A5"/>
    <w:rsid w:val="007415CD"/>
    <w:rsid w:val="00744723"/>
    <w:rsid w:val="00747BD8"/>
    <w:rsid w:val="00760667"/>
    <w:rsid w:val="007618DB"/>
    <w:rsid w:val="00763528"/>
    <w:rsid w:val="00772E5A"/>
    <w:rsid w:val="00777A4B"/>
    <w:rsid w:val="00790E58"/>
    <w:rsid w:val="007925D9"/>
    <w:rsid w:val="007A7611"/>
    <w:rsid w:val="007B0011"/>
    <w:rsid w:val="007B71EE"/>
    <w:rsid w:val="007C0824"/>
    <w:rsid w:val="007C338C"/>
    <w:rsid w:val="007C419E"/>
    <w:rsid w:val="007C4656"/>
    <w:rsid w:val="007C4DD2"/>
    <w:rsid w:val="007C6AAF"/>
    <w:rsid w:val="007E0942"/>
    <w:rsid w:val="007E4910"/>
    <w:rsid w:val="007E617E"/>
    <w:rsid w:val="007F6650"/>
    <w:rsid w:val="00814CB6"/>
    <w:rsid w:val="00817068"/>
    <w:rsid w:val="008171F2"/>
    <w:rsid w:val="00821AD2"/>
    <w:rsid w:val="008352F8"/>
    <w:rsid w:val="00854E5D"/>
    <w:rsid w:val="00857923"/>
    <w:rsid w:val="008633B7"/>
    <w:rsid w:val="0086628E"/>
    <w:rsid w:val="00874B6F"/>
    <w:rsid w:val="00876F31"/>
    <w:rsid w:val="00877F9A"/>
    <w:rsid w:val="00880FCC"/>
    <w:rsid w:val="00881E28"/>
    <w:rsid w:val="0088293B"/>
    <w:rsid w:val="00882D71"/>
    <w:rsid w:val="0089061F"/>
    <w:rsid w:val="00897E87"/>
    <w:rsid w:val="008A4F45"/>
    <w:rsid w:val="008B49CA"/>
    <w:rsid w:val="008B5BD2"/>
    <w:rsid w:val="008C0B44"/>
    <w:rsid w:val="008C0BF7"/>
    <w:rsid w:val="008C3A2C"/>
    <w:rsid w:val="008D1980"/>
    <w:rsid w:val="008D3162"/>
    <w:rsid w:val="008D39AB"/>
    <w:rsid w:val="008E285E"/>
    <w:rsid w:val="008E54A1"/>
    <w:rsid w:val="008F0597"/>
    <w:rsid w:val="008F32CE"/>
    <w:rsid w:val="008F643F"/>
    <w:rsid w:val="0090336C"/>
    <w:rsid w:val="00906BD2"/>
    <w:rsid w:val="00913E83"/>
    <w:rsid w:val="009158BA"/>
    <w:rsid w:val="00921F7C"/>
    <w:rsid w:val="00921F81"/>
    <w:rsid w:val="00931F19"/>
    <w:rsid w:val="00934BD3"/>
    <w:rsid w:val="0093780B"/>
    <w:rsid w:val="00937E0E"/>
    <w:rsid w:val="009404CB"/>
    <w:rsid w:val="00944CEB"/>
    <w:rsid w:val="00950D91"/>
    <w:rsid w:val="00954BEE"/>
    <w:rsid w:val="00956EFC"/>
    <w:rsid w:val="00957E3B"/>
    <w:rsid w:val="0096205F"/>
    <w:rsid w:val="00984BE5"/>
    <w:rsid w:val="00990FEB"/>
    <w:rsid w:val="009920D0"/>
    <w:rsid w:val="00993D61"/>
    <w:rsid w:val="009A3EB3"/>
    <w:rsid w:val="009A4DAC"/>
    <w:rsid w:val="009B0F7D"/>
    <w:rsid w:val="009B2E16"/>
    <w:rsid w:val="009B31DE"/>
    <w:rsid w:val="009C4E0B"/>
    <w:rsid w:val="009C5100"/>
    <w:rsid w:val="009C54CF"/>
    <w:rsid w:val="009C6CCB"/>
    <w:rsid w:val="009D03D1"/>
    <w:rsid w:val="009E285F"/>
    <w:rsid w:val="009E2930"/>
    <w:rsid w:val="009E3457"/>
    <w:rsid w:val="009F2B8F"/>
    <w:rsid w:val="00A01BCF"/>
    <w:rsid w:val="00A05283"/>
    <w:rsid w:val="00A12C03"/>
    <w:rsid w:val="00A141FB"/>
    <w:rsid w:val="00A22FD6"/>
    <w:rsid w:val="00A37309"/>
    <w:rsid w:val="00A401D3"/>
    <w:rsid w:val="00A435B9"/>
    <w:rsid w:val="00A44559"/>
    <w:rsid w:val="00A47FDA"/>
    <w:rsid w:val="00A51E5C"/>
    <w:rsid w:val="00A5732A"/>
    <w:rsid w:val="00A60DFB"/>
    <w:rsid w:val="00A61A46"/>
    <w:rsid w:val="00A61A68"/>
    <w:rsid w:val="00A97DAF"/>
    <w:rsid w:val="00AB2508"/>
    <w:rsid w:val="00AB28C7"/>
    <w:rsid w:val="00AB54E0"/>
    <w:rsid w:val="00AB6247"/>
    <w:rsid w:val="00AC69B6"/>
    <w:rsid w:val="00AC7B4A"/>
    <w:rsid w:val="00AD0E60"/>
    <w:rsid w:val="00AE41DC"/>
    <w:rsid w:val="00AE4E23"/>
    <w:rsid w:val="00AE61E0"/>
    <w:rsid w:val="00AF268C"/>
    <w:rsid w:val="00AF27F4"/>
    <w:rsid w:val="00B0662E"/>
    <w:rsid w:val="00B07320"/>
    <w:rsid w:val="00B265DF"/>
    <w:rsid w:val="00B26A4D"/>
    <w:rsid w:val="00B33767"/>
    <w:rsid w:val="00B365A2"/>
    <w:rsid w:val="00B56864"/>
    <w:rsid w:val="00B62893"/>
    <w:rsid w:val="00B70103"/>
    <w:rsid w:val="00B82259"/>
    <w:rsid w:val="00B910B5"/>
    <w:rsid w:val="00BA1A8D"/>
    <w:rsid w:val="00BA2965"/>
    <w:rsid w:val="00BB642A"/>
    <w:rsid w:val="00BB6E27"/>
    <w:rsid w:val="00BB78CE"/>
    <w:rsid w:val="00BB7C40"/>
    <w:rsid w:val="00BC07F0"/>
    <w:rsid w:val="00BC0D87"/>
    <w:rsid w:val="00BC377C"/>
    <w:rsid w:val="00BC56AB"/>
    <w:rsid w:val="00BD14A5"/>
    <w:rsid w:val="00BD3D41"/>
    <w:rsid w:val="00BD4F21"/>
    <w:rsid w:val="00BD5D98"/>
    <w:rsid w:val="00BE5BE3"/>
    <w:rsid w:val="00BF5897"/>
    <w:rsid w:val="00C171B3"/>
    <w:rsid w:val="00C2243F"/>
    <w:rsid w:val="00C32986"/>
    <w:rsid w:val="00C410A7"/>
    <w:rsid w:val="00C434D0"/>
    <w:rsid w:val="00C5443D"/>
    <w:rsid w:val="00C54484"/>
    <w:rsid w:val="00C55D2F"/>
    <w:rsid w:val="00C62A7F"/>
    <w:rsid w:val="00C63A81"/>
    <w:rsid w:val="00C714E4"/>
    <w:rsid w:val="00C725F3"/>
    <w:rsid w:val="00C8268C"/>
    <w:rsid w:val="00C91D0F"/>
    <w:rsid w:val="00C9683A"/>
    <w:rsid w:val="00CB2CDD"/>
    <w:rsid w:val="00CC16C9"/>
    <w:rsid w:val="00CC6207"/>
    <w:rsid w:val="00CD2D9C"/>
    <w:rsid w:val="00CF56C9"/>
    <w:rsid w:val="00D066C5"/>
    <w:rsid w:val="00D06B50"/>
    <w:rsid w:val="00D07964"/>
    <w:rsid w:val="00D11B9B"/>
    <w:rsid w:val="00D15850"/>
    <w:rsid w:val="00D16876"/>
    <w:rsid w:val="00D21A89"/>
    <w:rsid w:val="00D251D0"/>
    <w:rsid w:val="00D324D3"/>
    <w:rsid w:val="00D347C2"/>
    <w:rsid w:val="00D3688A"/>
    <w:rsid w:val="00D466A3"/>
    <w:rsid w:val="00D525CA"/>
    <w:rsid w:val="00D550B9"/>
    <w:rsid w:val="00D63607"/>
    <w:rsid w:val="00D63DBD"/>
    <w:rsid w:val="00D64B66"/>
    <w:rsid w:val="00D755E4"/>
    <w:rsid w:val="00D90DF2"/>
    <w:rsid w:val="00D91526"/>
    <w:rsid w:val="00D94558"/>
    <w:rsid w:val="00D96606"/>
    <w:rsid w:val="00D976C1"/>
    <w:rsid w:val="00D97CA5"/>
    <w:rsid w:val="00DA7A33"/>
    <w:rsid w:val="00DB0443"/>
    <w:rsid w:val="00DB1071"/>
    <w:rsid w:val="00DC05D4"/>
    <w:rsid w:val="00DC1202"/>
    <w:rsid w:val="00DC2882"/>
    <w:rsid w:val="00DD74A2"/>
    <w:rsid w:val="00DE3712"/>
    <w:rsid w:val="00DE6BD1"/>
    <w:rsid w:val="00E22197"/>
    <w:rsid w:val="00E33D05"/>
    <w:rsid w:val="00E3717E"/>
    <w:rsid w:val="00E46C83"/>
    <w:rsid w:val="00E50987"/>
    <w:rsid w:val="00E51F36"/>
    <w:rsid w:val="00E54D9A"/>
    <w:rsid w:val="00E556AD"/>
    <w:rsid w:val="00E56BC4"/>
    <w:rsid w:val="00E61753"/>
    <w:rsid w:val="00E66621"/>
    <w:rsid w:val="00E66743"/>
    <w:rsid w:val="00E700F4"/>
    <w:rsid w:val="00E725D0"/>
    <w:rsid w:val="00E75CD1"/>
    <w:rsid w:val="00E763CD"/>
    <w:rsid w:val="00E8085E"/>
    <w:rsid w:val="00EB04BA"/>
    <w:rsid w:val="00EB078E"/>
    <w:rsid w:val="00EB31A5"/>
    <w:rsid w:val="00EB5A0F"/>
    <w:rsid w:val="00EB6643"/>
    <w:rsid w:val="00EC3894"/>
    <w:rsid w:val="00EC631D"/>
    <w:rsid w:val="00EE3CC6"/>
    <w:rsid w:val="00EF7FD4"/>
    <w:rsid w:val="00F045E4"/>
    <w:rsid w:val="00F25F1B"/>
    <w:rsid w:val="00F3225E"/>
    <w:rsid w:val="00F33181"/>
    <w:rsid w:val="00F36871"/>
    <w:rsid w:val="00F415A1"/>
    <w:rsid w:val="00F41A49"/>
    <w:rsid w:val="00F43D5E"/>
    <w:rsid w:val="00F47B23"/>
    <w:rsid w:val="00F56F5B"/>
    <w:rsid w:val="00F65357"/>
    <w:rsid w:val="00F945EB"/>
    <w:rsid w:val="00F94627"/>
    <w:rsid w:val="00FA0CD3"/>
    <w:rsid w:val="00FA4580"/>
    <w:rsid w:val="00FA6332"/>
    <w:rsid w:val="00FB0B7C"/>
    <w:rsid w:val="00FB22E8"/>
    <w:rsid w:val="00FB2D93"/>
    <w:rsid w:val="00FB6976"/>
    <w:rsid w:val="00FC08DD"/>
    <w:rsid w:val="00FC36D8"/>
    <w:rsid w:val="00FC3B29"/>
    <w:rsid w:val="00FD3B19"/>
    <w:rsid w:val="00FD62DC"/>
    <w:rsid w:val="00FE0660"/>
    <w:rsid w:val="00FF7773"/>
    <w:rsid w:val="16F05ACA"/>
    <w:rsid w:val="257C2E98"/>
    <w:rsid w:val="37FC61F5"/>
    <w:rsid w:val="42979EA6"/>
    <w:rsid w:val="456D72C6"/>
    <w:rsid w:val="463BF730"/>
    <w:rsid w:val="475C5457"/>
    <w:rsid w:val="4D11F845"/>
    <w:rsid w:val="697626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EAEE5"/>
  <w15:chartTrackingRefBased/>
  <w15:docId w15:val="{85795C8A-157F-45C8-AD6E-838451F1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62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27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207"/>
    <w:pPr>
      <w:ind w:left="720"/>
      <w:contextualSpacing/>
    </w:pPr>
  </w:style>
  <w:style w:type="character" w:customStyle="1" w:styleId="Heading1Char">
    <w:name w:val="Heading 1 Char"/>
    <w:basedOn w:val="DefaultParagraphFont"/>
    <w:link w:val="Heading1"/>
    <w:uiPriority w:val="9"/>
    <w:rsid w:val="00CC620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6207"/>
    <w:pPr>
      <w:outlineLvl w:val="9"/>
    </w:pPr>
    <w:rPr>
      <w:lang w:eastAsia="en-GB"/>
    </w:rPr>
  </w:style>
  <w:style w:type="paragraph" w:styleId="Header">
    <w:name w:val="header"/>
    <w:basedOn w:val="Normal"/>
    <w:link w:val="HeaderChar"/>
    <w:uiPriority w:val="99"/>
    <w:unhideWhenUsed/>
    <w:rsid w:val="00CC6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207"/>
  </w:style>
  <w:style w:type="paragraph" w:styleId="Footer">
    <w:name w:val="footer"/>
    <w:basedOn w:val="Normal"/>
    <w:link w:val="FooterChar"/>
    <w:uiPriority w:val="99"/>
    <w:unhideWhenUsed/>
    <w:rsid w:val="00CC6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207"/>
  </w:style>
  <w:style w:type="paragraph" w:styleId="TOC1">
    <w:name w:val="toc 1"/>
    <w:basedOn w:val="Normal"/>
    <w:next w:val="Normal"/>
    <w:autoRedefine/>
    <w:uiPriority w:val="39"/>
    <w:unhideWhenUsed/>
    <w:rsid w:val="00D347C2"/>
    <w:pPr>
      <w:tabs>
        <w:tab w:val="right" w:leader="dot" w:pos="9016"/>
      </w:tabs>
      <w:spacing w:after="100"/>
    </w:pPr>
    <w:rPr>
      <w:rFonts w:ascii="Arial" w:hAnsi="Arial" w:cs="Arial"/>
      <w:b/>
      <w:bCs/>
      <w:noProof/>
    </w:rPr>
  </w:style>
  <w:style w:type="character" w:styleId="Hyperlink">
    <w:name w:val="Hyperlink"/>
    <w:basedOn w:val="DefaultParagraphFont"/>
    <w:uiPriority w:val="99"/>
    <w:unhideWhenUsed/>
    <w:rsid w:val="00CC6207"/>
    <w:rPr>
      <w:color w:val="0563C1" w:themeColor="hyperlink"/>
      <w:u w:val="single"/>
    </w:rPr>
  </w:style>
  <w:style w:type="character" w:customStyle="1" w:styleId="Heading2Char">
    <w:name w:val="Heading 2 Char"/>
    <w:basedOn w:val="DefaultParagraphFont"/>
    <w:link w:val="Heading2"/>
    <w:uiPriority w:val="9"/>
    <w:rsid w:val="0073279B"/>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7327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279B"/>
    <w:rPr>
      <w:sz w:val="20"/>
      <w:szCs w:val="20"/>
    </w:rPr>
  </w:style>
  <w:style w:type="character" w:styleId="EndnoteReference">
    <w:name w:val="endnote reference"/>
    <w:basedOn w:val="DefaultParagraphFont"/>
    <w:uiPriority w:val="99"/>
    <w:semiHidden/>
    <w:unhideWhenUsed/>
    <w:rsid w:val="0073279B"/>
    <w:rPr>
      <w:vertAlign w:val="superscript"/>
    </w:rPr>
  </w:style>
  <w:style w:type="paragraph" w:styleId="FootnoteText">
    <w:name w:val="footnote text"/>
    <w:basedOn w:val="Normal"/>
    <w:link w:val="FootnoteTextChar"/>
    <w:uiPriority w:val="99"/>
    <w:semiHidden/>
    <w:unhideWhenUsed/>
    <w:rsid w:val="007327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79B"/>
    <w:rPr>
      <w:sz w:val="20"/>
      <w:szCs w:val="20"/>
    </w:rPr>
  </w:style>
  <w:style w:type="character" w:styleId="FootnoteReference">
    <w:name w:val="footnote reference"/>
    <w:basedOn w:val="DefaultParagraphFont"/>
    <w:uiPriority w:val="99"/>
    <w:semiHidden/>
    <w:unhideWhenUsed/>
    <w:rsid w:val="0073279B"/>
    <w:rPr>
      <w:vertAlign w:val="superscript"/>
    </w:rPr>
  </w:style>
  <w:style w:type="paragraph" w:styleId="Subtitle">
    <w:name w:val="Subtitle"/>
    <w:basedOn w:val="Normal"/>
    <w:next w:val="Normal"/>
    <w:link w:val="SubtitleChar"/>
    <w:uiPriority w:val="11"/>
    <w:qFormat/>
    <w:rsid w:val="0073279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3279B"/>
    <w:rPr>
      <w:rFonts w:eastAsiaTheme="minorEastAsia"/>
      <w:color w:val="5A5A5A" w:themeColor="text1" w:themeTint="A5"/>
      <w:spacing w:val="15"/>
    </w:rPr>
  </w:style>
  <w:style w:type="paragraph" w:styleId="TOC2">
    <w:name w:val="toc 2"/>
    <w:basedOn w:val="Normal"/>
    <w:next w:val="Normal"/>
    <w:autoRedefine/>
    <w:uiPriority w:val="39"/>
    <w:unhideWhenUsed/>
    <w:rsid w:val="0073279B"/>
    <w:pPr>
      <w:spacing w:after="100"/>
      <w:ind w:left="220"/>
    </w:pPr>
  </w:style>
  <w:style w:type="paragraph" w:styleId="NormalWeb">
    <w:name w:val="Normal (Web)"/>
    <w:basedOn w:val="Normal"/>
    <w:uiPriority w:val="99"/>
    <w:semiHidden/>
    <w:unhideWhenUsed/>
    <w:rsid w:val="0042212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22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3D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0937">
      <w:bodyDiv w:val="1"/>
      <w:marLeft w:val="0"/>
      <w:marRight w:val="0"/>
      <w:marTop w:val="0"/>
      <w:marBottom w:val="0"/>
      <w:divBdr>
        <w:top w:val="none" w:sz="0" w:space="0" w:color="auto"/>
        <w:left w:val="none" w:sz="0" w:space="0" w:color="auto"/>
        <w:bottom w:val="none" w:sz="0" w:space="0" w:color="auto"/>
        <w:right w:val="none" w:sz="0" w:space="0" w:color="auto"/>
      </w:divBdr>
      <w:divsChild>
        <w:div w:id="1570580296">
          <w:marLeft w:val="446"/>
          <w:marRight w:val="0"/>
          <w:marTop w:val="0"/>
          <w:marBottom w:val="120"/>
          <w:divBdr>
            <w:top w:val="none" w:sz="0" w:space="0" w:color="auto"/>
            <w:left w:val="none" w:sz="0" w:space="0" w:color="auto"/>
            <w:bottom w:val="none" w:sz="0" w:space="0" w:color="auto"/>
            <w:right w:val="none" w:sz="0" w:space="0" w:color="auto"/>
          </w:divBdr>
        </w:div>
      </w:divsChild>
    </w:div>
    <w:div w:id="123894923">
      <w:bodyDiv w:val="1"/>
      <w:marLeft w:val="0"/>
      <w:marRight w:val="0"/>
      <w:marTop w:val="0"/>
      <w:marBottom w:val="0"/>
      <w:divBdr>
        <w:top w:val="none" w:sz="0" w:space="0" w:color="auto"/>
        <w:left w:val="none" w:sz="0" w:space="0" w:color="auto"/>
        <w:bottom w:val="none" w:sz="0" w:space="0" w:color="auto"/>
        <w:right w:val="none" w:sz="0" w:space="0" w:color="auto"/>
      </w:divBdr>
    </w:div>
    <w:div w:id="308822985">
      <w:bodyDiv w:val="1"/>
      <w:marLeft w:val="0"/>
      <w:marRight w:val="0"/>
      <w:marTop w:val="0"/>
      <w:marBottom w:val="0"/>
      <w:divBdr>
        <w:top w:val="none" w:sz="0" w:space="0" w:color="auto"/>
        <w:left w:val="none" w:sz="0" w:space="0" w:color="auto"/>
        <w:bottom w:val="none" w:sz="0" w:space="0" w:color="auto"/>
        <w:right w:val="none" w:sz="0" w:space="0" w:color="auto"/>
      </w:divBdr>
    </w:div>
    <w:div w:id="518203080">
      <w:bodyDiv w:val="1"/>
      <w:marLeft w:val="0"/>
      <w:marRight w:val="0"/>
      <w:marTop w:val="0"/>
      <w:marBottom w:val="0"/>
      <w:divBdr>
        <w:top w:val="none" w:sz="0" w:space="0" w:color="auto"/>
        <w:left w:val="none" w:sz="0" w:space="0" w:color="auto"/>
        <w:bottom w:val="none" w:sz="0" w:space="0" w:color="auto"/>
        <w:right w:val="none" w:sz="0" w:space="0" w:color="auto"/>
      </w:divBdr>
    </w:div>
    <w:div w:id="532426328">
      <w:bodyDiv w:val="1"/>
      <w:marLeft w:val="0"/>
      <w:marRight w:val="0"/>
      <w:marTop w:val="0"/>
      <w:marBottom w:val="0"/>
      <w:divBdr>
        <w:top w:val="none" w:sz="0" w:space="0" w:color="auto"/>
        <w:left w:val="none" w:sz="0" w:space="0" w:color="auto"/>
        <w:bottom w:val="none" w:sz="0" w:space="0" w:color="auto"/>
        <w:right w:val="none" w:sz="0" w:space="0" w:color="auto"/>
      </w:divBdr>
      <w:divsChild>
        <w:div w:id="1802458479">
          <w:marLeft w:val="446"/>
          <w:marRight w:val="0"/>
          <w:marTop w:val="86"/>
          <w:marBottom w:val="0"/>
          <w:divBdr>
            <w:top w:val="none" w:sz="0" w:space="0" w:color="auto"/>
            <w:left w:val="none" w:sz="0" w:space="0" w:color="auto"/>
            <w:bottom w:val="none" w:sz="0" w:space="0" w:color="auto"/>
            <w:right w:val="none" w:sz="0" w:space="0" w:color="auto"/>
          </w:divBdr>
        </w:div>
      </w:divsChild>
    </w:div>
    <w:div w:id="830145627">
      <w:bodyDiv w:val="1"/>
      <w:marLeft w:val="0"/>
      <w:marRight w:val="0"/>
      <w:marTop w:val="0"/>
      <w:marBottom w:val="0"/>
      <w:divBdr>
        <w:top w:val="none" w:sz="0" w:space="0" w:color="auto"/>
        <w:left w:val="none" w:sz="0" w:space="0" w:color="auto"/>
        <w:bottom w:val="none" w:sz="0" w:space="0" w:color="auto"/>
        <w:right w:val="none" w:sz="0" w:space="0" w:color="auto"/>
      </w:divBdr>
    </w:div>
    <w:div w:id="1235432274">
      <w:bodyDiv w:val="1"/>
      <w:marLeft w:val="0"/>
      <w:marRight w:val="0"/>
      <w:marTop w:val="0"/>
      <w:marBottom w:val="0"/>
      <w:divBdr>
        <w:top w:val="none" w:sz="0" w:space="0" w:color="auto"/>
        <w:left w:val="none" w:sz="0" w:space="0" w:color="auto"/>
        <w:bottom w:val="none" w:sz="0" w:space="0" w:color="auto"/>
        <w:right w:val="none" w:sz="0" w:space="0" w:color="auto"/>
      </w:divBdr>
    </w:div>
    <w:div w:id="1955167356">
      <w:bodyDiv w:val="1"/>
      <w:marLeft w:val="0"/>
      <w:marRight w:val="0"/>
      <w:marTop w:val="0"/>
      <w:marBottom w:val="0"/>
      <w:divBdr>
        <w:top w:val="none" w:sz="0" w:space="0" w:color="auto"/>
        <w:left w:val="none" w:sz="0" w:space="0" w:color="auto"/>
        <w:bottom w:val="none" w:sz="0" w:space="0" w:color="auto"/>
        <w:right w:val="none" w:sz="0" w:space="0" w:color="auto"/>
      </w:divBdr>
    </w:div>
    <w:div w:id="2065644035">
      <w:bodyDiv w:val="1"/>
      <w:marLeft w:val="0"/>
      <w:marRight w:val="0"/>
      <w:marTop w:val="0"/>
      <w:marBottom w:val="0"/>
      <w:divBdr>
        <w:top w:val="none" w:sz="0" w:space="0" w:color="auto"/>
        <w:left w:val="none" w:sz="0" w:space="0" w:color="auto"/>
        <w:bottom w:val="none" w:sz="0" w:space="0" w:color="auto"/>
        <w:right w:val="none" w:sz="0" w:space="0" w:color="auto"/>
      </w:divBdr>
    </w:div>
    <w:div w:id="209265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latin typeface="Arial" panose="020B0604020202020204" pitchFamily="34" charset="0"/>
                <a:cs typeface="Arial" panose="020B0604020202020204" pitchFamily="34" charset="0"/>
              </a:rPr>
              <a:t>What do you think customers</a:t>
            </a:r>
            <a:r>
              <a:rPr lang="en-US" sz="1100" b="1" baseline="0">
                <a:solidFill>
                  <a:sysClr val="windowText" lastClr="000000"/>
                </a:solidFill>
                <a:latin typeface="Arial" panose="020B0604020202020204" pitchFamily="34" charset="0"/>
                <a:cs typeface="Arial" panose="020B0604020202020204" pitchFamily="34" charset="0"/>
              </a:rPr>
              <a:t> dislike most about doing business with us?</a:t>
            </a:r>
            <a:endParaRPr lang="en-US" sz="11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Sheet1!$D$2</c:f>
              <c:strCache>
                <c:ptCount val="1"/>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754E-4A27-9DF8-EAC91E7BEDD5}"/>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754E-4A27-9DF8-EAC91E7BEDD5}"/>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754E-4A27-9DF8-EAC91E7BEDD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Sheet1!$C$3:$C$5</c:f>
              <c:strCache>
                <c:ptCount val="3"/>
                <c:pt idx="0">
                  <c:v>Lack of Communication with Residents</c:v>
                </c:pt>
                <c:pt idx="1">
                  <c:v>No Face-to-Face Contact with Council Staff</c:v>
                </c:pt>
                <c:pt idx="2">
                  <c:v>Difficulty accessing the right Department</c:v>
                </c:pt>
              </c:strCache>
            </c:strRef>
          </c:cat>
          <c:val>
            <c:numRef>
              <c:f>Sheet1!$D$3:$D$5</c:f>
              <c:numCache>
                <c:formatCode>General</c:formatCode>
                <c:ptCount val="3"/>
                <c:pt idx="0">
                  <c:v>27</c:v>
                </c:pt>
                <c:pt idx="1">
                  <c:v>23</c:v>
                </c:pt>
                <c:pt idx="2">
                  <c:v>18</c:v>
                </c:pt>
              </c:numCache>
            </c:numRef>
          </c:val>
          <c:extLst>
            <c:ext xmlns:c16="http://schemas.microsoft.com/office/drawing/2014/chart" uri="{C3380CC4-5D6E-409C-BE32-E72D297353CC}">
              <c16:uniqueId val="{00000006-754E-4A27-9DF8-EAC91E7BEDD5}"/>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C444C-BB48-4E1C-BC42-28B34842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3927</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26265</CharactersWithSpaces>
  <SharedDoc>false</SharedDoc>
  <HLinks>
    <vt:vector size="90" baseType="variant">
      <vt:variant>
        <vt:i4>1376317</vt:i4>
      </vt:variant>
      <vt:variant>
        <vt:i4>86</vt:i4>
      </vt:variant>
      <vt:variant>
        <vt:i4>0</vt:i4>
      </vt:variant>
      <vt:variant>
        <vt:i4>5</vt:i4>
      </vt:variant>
      <vt:variant>
        <vt:lpwstr/>
      </vt:variant>
      <vt:variant>
        <vt:lpwstr>_Toc144310957</vt:lpwstr>
      </vt:variant>
      <vt:variant>
        <vt:i4>1376317</vt:i4>
      </vt:variant>
      <vt:variant>
        <vt:i4>80</vt:i4>
      </vt:variant>
      <vt:variant>
        <vt:i4>0</vt:i4>
      </vt:variant>
      <vt:variant>
        <vt:i4>5</vt:i4>
      </vt:variant>
      <vt:variant>
        <vt:lpwstr/>
      </vt:variant>
      <vt:variant>
        <vt:lpwstr>_Toc144310956</vt:lpwstr>
      </vt:variant>
      <vt:variant>
        <vt:i4>1376317</vt:i4>
      </vt:variant>
      <vt:variant>
        <vt:i4>74</vt:i4>
      </vt:variant>
      <vt:variant>
        <vt:i4>0</vt:i4>
      </vt:variant>
      <vt:variant>
        <vt:i4>5</vt:i4>
      </vt:variant>
      <vt:variant>
        <vt:lpwstr/>
      </vt:variant>
      <vt:variant>
        <vt:lpwstr>_Toc144310955</vt:lpwstr>
      </vt:variant>
      <vt:variant>
        <vt:i4>1376317</vt:i4>
      </vt:variant>
      <vt:variant>
        <vt:i4>68</vt:i4>
      </vt:variant>
      <vt:variant>
        <vt:i4>0</vt:i4>
      </vt:variant>
      <vt:variant>
        <vt:i4>5</vt:i4>
      </vt:variant>
      <vt:variant>
        <vt:lpwstr/>
      </vt:variant>
      <vt:variant>
        <vt:lpwstr>_Toc144310954</vt:lpwstr>
      </vt:variant>
      <vt:variant>
        <vt:i4>1376317</vt:i4>
      </vt:variant>
      <vt:variant>
        <vt:i4>62</vt:i4>
      </vt:variant>
      <vt:variant>
        <vt:i4>0</vt:i4>
      </vt:variant>
      <vt:variant>
        <vt:i4>5</vt:i4>
      </vt:variant>
      <vt:variant>
        <vt:lpwstr/>
      </vt:variant>
      <vt:variant>
        <vt:lpwstr>_Toc144310953</vt:lpwstr>
      </vt:variant>
      <vt:variant>
        <vt:i4>1376317</vt:i4>
      </vt:variant>
      <vt:variant>
        <vt:i4>56</vt:i4>
      </vt:variant>
      <vt:variant>
        <vt:i4>0</vt:i4>
      </vt:variant>
      <vt:variant>
        <vt:i4>5</vt:i4>
      </vt:variant>
      <vt:variant>
        <vt:lpwstr/>
      </vt:variant>
      <vt:variant>
        <vt:lpwstr>_Toc144310952</vt:lpwstr>
      </vt:variant>
      <vt:variant>
        <vt:i4>1376317</vt:i4>
      </vt:variant>
      <vt:variant>
        <vt:i4>50</vt:i4>
      </vt:variant>
      <vt:variant>
        <vt:i4>0</vt:i4>
      </vt:variant>
      <vt:variant>
        <vt:i4>5</vt:i4>
      </vt:variant>
      <vt:variant>
        <vt:lpwstr/>
      </vt:variant>
      <vt:variant>
        <vt:lpwstr>_Toc144310951</vt:lpwstr>
      </vt:variant>
      <vt:variant>
        <vt:i4>1376317</vt:i4>
      </vt:variant>
      <vt:variant>
        <vt:i4>44</vt:i4>
      </vt:variant>
      <vt:variant>
        <vt:i4>0</vt:i4>
      </vt:variant>
      <vt:variant>
        <vt:i4>5</vt:i4>
      </vt:variant>
      <vt:variant>
        <vt:lpwstr/>
      </vt:variant>
      <vt:variant>
        <vt:lpwstr>_Toc144310950</vt:lpwstr>
      </vt:variant>
      <vt:variant>
        <vt:i4>1310781</vt:i4>
      </vt:variant>
      <vt:variant>
        <vt:i4>38</vt:i4>
      </vt:variant>
      <vt:variant>
        <vt:i4>0</vt:i4>
      </vt:variant>
      <vt:variant>
        <vt:i4>5</vt:i4>
      </vt:variant>
      <vt:variant>
        <vt:lpwstr/>
      </vt:variant>
      <vt:variant>
        <vt:lpwstr>_Toc144310949</vt:lpwstr>
      </vt:variant>
      <vt:variant>
        <vt:i4>1310781</vt:i4>
      </vt:variant>
      <vt:variant>
        <vt:i4>32</vt:i4>
      </vt:variant>
      <vt:variant>
        <vt:i4>0</vt:i4>
      </vt:variant>
      <vt:variant>
        <vt:i4>5</vt:i4>
      </vt:variant>
      <vt:variant>
        <vt:lpwstr/>
      </vt:variant>
      <vt:variant>
        <vt:lpwstr>_Toc144310948</vt:lpwstr>
      </vt:variant>
      <vt:variant>
        <vt:i4>1310781</vt:i4>
      </vt:variant>
      <vt:variant>
        <vt:i4>26</vt:i4>
      </vt:variant>
      <vt:variant>
        <vt:i4>0</vt:i4>
      </vt:variant>
      <vt:variant>
        <vt:i4>5</vt:i4>
      </vt:variant>
      <vt:variant>
        <vt:lpwstr/>
      </vt:variant>
      <vt:variant>
        <vt:lpwstr>_Toc144310947</vt:lpwstr>
      </vt:variant>
      <vt:variant>
        <vt:i4>1310781</vt:i4>
      </vt:variant>
      <vt:variant>
        <vt:i4>20</vt:i4>
      </vt:variant>
      <vt:variant>
        <vt:i4>0</vt:i4>
      </vt:variant>
      <vt:variant>
        <vt:i4>5</vt:i4>
      </vt:variant>
      <vt:variant>
        <vt:lpwstr/>
      </vt:variant>
      <vt:variant>
        <vt:lpwstr>_Toc144310946</vt:lpwstr>
      </vt:variant>
      <vt:variant>
        <vt:i4>1310781</vt:i4>
      </vt:variant>
      <vt:variant>
        <vt:i4>14</vt:i4>
      </vt:variant>
      <vt:variant>
        <vt:i4>0</vt:i4>
      </vt:variant>
      <vt:variant>
        <vt:i4>5</vt:i4>
      </vt:variant>
      <vt:variant>
        <vt:lpwstr/>
      </vt:variant>
      <vt:variant>
        <vt:lpwstr>_Toc144310945</vt:lpwstr>
      </vt:variant>
      <vt:variant>
        <vt:i4>1310781</vt:i4>
      </vt:variant>
      <vt:variant>
        <vt:i4>8</vt:i4>
      </vt:variant>
      <vt:variant>
        <vt:i4>0</vt:i4>
      </vt:variant>
      <vt:variant>
        <vt:i4>5</vt:i4>
      </vt:variant>
      <vt:variant>
        <vt:lpwstr/>
      </vt:variant>
      <vt:variant>
        <vt:lpwstr>_Toc144310944</vt:lpwstr>
      </vt:variant>
      <vt:variant>
        <vt:i4>1310781</vt:i4>
      </vt:variant>
      <vt:variant>
        <vt:i4>2</vt:i4>
      </vt:variant>
      <vt:variant>
        <vt:i4>0</vt:i4>
      </vt:variant>
      <vt:variant>
        <vt:i4>5</vt:i4>
      </vt:variant>
      <vt:variant>
        <vt:lpwstr/>
      </vt:variant>
      <vt:variant>
        <vt:lpwstr>_Toc144310943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Chauhan</dc:creator>
  <cp:keywords/>
  <dc:description/>
  <cp:lastModifiedBy>Alison Atherton</cp:lastModifiedBy>
  <cp:revision>2</cp:revision>
  <dcterms:created xsi:type="dcterms:W3CDTF">2023-09-29T10:40:00Z</dcterms:created>
  <dcterms:modified xsi:type="dcterms:W3CDTF">2023-09-29T10:40:00Z</dcterms:modified>
</cp:coreProperties>
</file>